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06" w:rsidRDefault="008D03DA" w:rsidP="008D03DA">
      <w:pPr>
        <w:spacing w:after="0"/>
      </w:pPr>
      <w:r>
        <w:rPr>
          <w:noProof/>
        </w:rPr>
        <mc:AlternateContent>
          <mc:Choice Requires="wps">
            <w:drawing>
              <wp:anchor distT="0" distB="0" distL="114300" distR="114300" simplePos="0" relativeHeight="251659264" behindDoc="0" locked="0" layoutInCell="1" allowOverlap="1">
                <wp:simplePos x="0" y="0"/>
                <wp:positionH relativeFrom="margin">
                  <wp:posOffset>1139825</wp:posOffset>
                </wp:positionH>
                <wp:positionV relativeFrom="paragraph">
                  <wp:posOffset>160867</wp:posOffset>
                </wp:positionV>
                <wp:extent cx="4101042" cy="745066"/>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1042" cy="745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4F9" w:rsidRPr="007F7EED" w:rsidRDefault="008D03DA">
                            <w:pPr>
                              <w:rPr>
                                <w:rFonts w:ascii="Copperplate Gothic Light" w:hAnsi="Copperplate Gothic Light"/>
                                <w:sz w:val="28"/>
                                <w:szCs w:val="28"/>
                              </w:rPr>
                            </w:pPr>
                            <w:r w:rsidRPr="007F7EED">
                              <w:rPr>
                                <w:rFonts w:ascii="Copperplate Gothic Light" w:hAnsi="Copperplate Gothic Light"/>
                                <w:sz w:val="28"/>
                                <w:szCs w:val="28"/>
                              </w:rPr>
                              <w:t xml:space="preserve">The </w:t>
                            </w:r>
                            <w:r w:rsidRPr="007F7EED">
                              <w:rPr>
                                <w:rFonts w:ascii="Copperplate Gothic Light" w:hAnsi="Copperplate Gothic Light"/>
                                <w:color w:val="CC0099"/>
                                <w:sz w:val="28"/>
                                <w:szCs w:val="28"/>
                              </w:rPr>
                              <w:t>Georgia</w:t>
                            </w:r>
                            <w:r w:rsidRPr="007F7EED">
                              <w:rPr>
                                <w:rFonts w:ascii="Copperplate Gothic Light" w:hAnsi="Copperplate Gothic Light"/>
                                <w:sz w:val="28"/>
                                <w:szCs w:val="28"/>
                              </w:rPr>
                              <w:t xml:space="preserve"> </w:t>
                            </w:r>
                            <w:r w:rsidRPr="007F7EED">
                              <w:rPr>
                                <w:rFonts w:ascii="Copperplate Gothic Light" w:hAnsi="Copperplate Gothic Light"/>
                                <w:color w:val="00B0F0"/>
                                <w:sz w:val="28"/>
                                <w:szCs w:val="28"/>
                              </w:rPr>
                              <w:t xml:space="preserve">Art </w:t>
                            </w:r>
                            <w:r w:rsidRPr="007F7EED">
                              <w:rPr>
                                <w:rFonts w:ascii="Copperplate Gothic Light" w:hAnsi="Copperplate Gothic Light"/>
                                <w:color w:val="00B050"/>
                                <w:sz w:val="28"/>
                                <w:szCs w:val="28"/>
                              </w:rPr>
                              <w:t xml:space="preserve">Education </w:t>
                            </w:r>
                            <w:r w:rsidRPr="007F7EED">
                              <w:rPr>
                                <w:rFonts w:ascii="Copperplate Gothic Light" w:hAnsi="Copperplate Gothic Light"/>
                                <w:color w:val="7030A0"/>
                                <w:sz w:val="28"/>
                                <w:szCs w:val="28"/>
                              </w:rPr>
                              <w:t>Association</w:t>
                            </w:r>
                            <w:r w:rsidR="007C24F9" w:rsidRPr="007F7EED">
                              <w:rPr>
                                <w:rFonts w:ascii="Copperplate Gothic Light" w:hAnsi="Copperplate Gothic Light"/>
                                <w:sz w:val="28"/>
                                <w:szCs w:val="28"/>
                              </w:rPr>
                              <w:t xml:space="preserve"> </w:t>
                            </w:r>
                          </w:p>
                          <w:p w:rsidR="008D03DA" w:rsidRPr="007F7EED" w:rsidRDefault="008D03DA">
                            <w:pPr>
                              <w:rPr>
                                <w:rFonts w:ascii="Copperplate Gothic Light" w:hAnsi="Copperplate Gothic Light"/>
                                <w:sz w:val="28"/>
                                <w:szCs w:val="28"/>
                              </w:rPr>
                            </w:pPr>
                            <w:r w:rsidRPr="007F7EED">
                              <w:rPr>
                                <w:rFonts w:ascii="Copperplate Gothic Light" w:hAnsi="Copperplate Gothic Light"/>
                                <w:sz w:val="28"/>
                                <w:szCs w:val="28"/>
                              </w:rPr>
                              <w:t>“Art for All</w:t>
                            </w:r>
                            <w:proofErr w:type="gramStart"/>
                            <w:r w:rsidRPr="007F7EED">
                              <w:rPr>
                                <w:rFonts w:ascii="Copperplate Gothic Light" w:hAnsi="Copperplate Gothic Light"/>
                                <w:sz w:val="28"/>
                                <w:szCs w:val="28"/>
                              </w:rPr>
                              <w:t>”</w:t>
                            </w:r>
                            <w:r w:rsidR="007C24F9" w:rsidRPr="007F7EED">
                              <w:rPr>
                                <w:rFonts w:ascii="Copperplate Gothic Light" w:hAnsi="Copperplate Gothic Light"/>
                                <w:sz w:val="28"/>
                                <w:szCs w:val="28"/>
                              </w:rPr>
                              <w:t xml:space="preserve">  www.gaea</w:t>
                            </w:r>
                            <w:proofErr w:type="gramEnd"/>
                            <w:r w:rsidR="007C24F9" w:rsidRPr="007F7EED">
                              <w:rPr>
                                <w:rFonts w:ascii="Copperplate Gothic Light" w:hAnsi="Copperplate Gothic Light"/>
                                <w:sz w:val="28"/>
                                <w:szCs w:val="28"/>
                              </w:rPr>
                              <w:t>-artforall.org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75pt;margin-top:12.65pt;width:322.9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" fillcolor="white [3201]" stroked="f" strokeweight=".5pt">
                <v:textbox>
                  <w:txbxContent>
                    <w:p w:rsidR="007C24F9" w:rsidRPr="007F7EED" w:rsidRDefault="008D03DA">
                      <w:pPr>
                        <w:rPr>
                          <w:rFonts w:ascii="Copperplate Gothic Light" w:hAnsi="Copperplate Gothic Light"/>
                          <w:sz w:val="28"/>
                          <w:szCs w:val="28"/>
                        </w:rPr>
                      </w:pPr>
                      <w:r w:rsidRPr="007F7EED">
                        <w:rPr>
                          <w:rFonts w:ascii="Copperplate Gothic Light" w:hAnsi="Copperplate Gothic Light"/>
                          <w:sz w:val="28"/>
                          <w:szCs w:val="28"/>
                        </w:rPr>
                        <w:t xml:space="preserve">The </w:t>
                      </w:r>
                      <w:r w:rsidRPr="007F7EED">
                        <w:rPr>
                          <w:rFonts w:ascii="Copperplate Gothic Light" w:hAnsi="Copperplate Gothic Light"/>
                          <w:color w:val="CC0099"/>
                          <w:sz w:val="28"/>
                          <w:szCs w:val="28"/>
                        </w:rPr>
                        <w:t>Georgia</w:t>
                      </w:r>
                      <w:r w:rsidRPr="007F7EED">
                        <w:rPr>
                          <w:rFonts w:ascii="Copperplate Gothic Light" w:hAnsi="Copperplate Gothic Light"/>
                          <w:sz w:val="28"/>
                          <w:szCs w:val="28"/>
                        </w:rPr>
                        <w:t xml:space="preserve"> </w:t>
                      </w:r>
                      <w:r w:rsidRPr="007F7EED">
                        <w:rPr>
                          <w:rFonts w:ascii="Copperplate Gothic Light" w:hAnsi="Copperplate Gothic Light"/>
                          <w:color w:val="00B0F0"/>
                          <w:sz w:val="28"/>
                          <w:szCs w:val="28"/>
                        </w:rPr>
                        <w:t xml:space="preserve">Art </w:t>
                      </w:r>
                      <w:r w:rsidRPr="007F7EED">
                        <w:rPr>
                          <w:rFonts w:ascii="Copperplate Gothic Light" w:hAnsi="Copperplate Gothic Light"/>
                          <w:color w:val="00B050"/>
                          <w:sz w:val="28"/>
                          <w:szCs w:val="28"/>
                        </w:rPr>
                        <w:t xml:space="preserve">Education </w:t>
                      </w:r>
                      <w:r w:rsidRPr="007F7EED">
                        <w:rPr>
                          <w:rFonts w:ascii="Copperplate Gothic Light" w:hAnsi="Copperplate Gothic Light"/>
                          <w:color w:val="7030A0"/>
                          <w:sz w:val="28"/>
                          <w:szCs w:val="28"/>
                        </w:rPr>
                        <w:t>Association</w:t>
                      </w:r>
                      <w:r w:rsidR="007C24F9" w:rsidRPr="007F7EED">
                        <w:rPr>
                          <w:rFonts w:ascii="Copperplate Gothic Light" w:hAnsi="Copperplate Gothic Light"/>
                          <w:sz w:val="28"/>
                          <w:szCs w:val="28"/>
                        </w:rPr>
                        <w:t xml:space="preserve"> </w:t>
                      </w:r>
                    </w:p>
                    <w:p w:rsidR="008D03DA" w:rsidRPr="007F7EED" w:rsidRDefault="008D03DA">
                      <w:pPr>
                        <w:rPr>
                          <w:rFonts w:ascii="Copperplate Gothic Light" w:hAnsi="Copperplate Gothic Light"/>
                          <w:sz w:val="28"/>
                          <w:szCs w:val="28"/>
                        </w:rPr>
                      </w:pPr>
                      <w:r w:rsidRPr="007F7EED">
                        <w:rPr>
                          <w:rFonts w:ascii="Copperplate Gothic Light" w:hAnsi="Copperplate Gothic Light"/>
                          <w:sz w:val="28"/>
                          <w:szCs w:val="28"/>
                        </w:rPr>
                        <w:t>“Art for All</w:t>
                      </w:r>
                      <w:proofErr w:type="gramStart"/>
                      <w:r w:rsidRPr="007F7EED">
                        <w:rPr>
                          <w:rFonts w:ascii="Copperplate Gothic Light" w:hAnsi="Copperplate Gothic Light"/>
                          <w:sz w:val="28"/>
                          <w:szCs w:val="28"/>
                        </w:rPr>
                        <w:t>”</w:t>
                      </w:r>
                      <w:r w:rsidR="007C24F9" w:rsidRPr="007F7EED">
                        <w:rPr>
                          <w:rFonts w:ascii="Copperplate Gothic Light" w:hAnsi="Copperplate Gothic Light"/>
                          <w:sz w:val="28"/>
                          <w:szCs w:val="28"/>
                        </w:rPr>
                        <w:t xml:space="preserve">  www.gaea</w:t>
                      </w:r>
                      <w:proofErr w:type="gramEnd"/>
                      <w:r w:rsidR="007C24F9" w:rsidRPr="007F7EED">
                        <w:rPr>
                          <w:rFonts w:ascii="Copperplate Gothic Light" w:hAnsi="Copperplate Gothic Light"/>
                          <w:sz w:val="28"/>
                          <w:szCs w:val="28"/>
                        </w:rPr>
                        <w:t>-artforall.org</w:t>
                      </w:r>
                    </w:p>
                  </w:txbxContent>
                </v:textbox>
                <w10:wrap anchorx="margin"/>
              </v:shape>
            </w:pict>
          </mc:Fallback>
        </mc:AlternateContent>
      </w:r>
      <w:r w:rsidR="00FA344C">
        <w:t xml:space="preserve">   </w:t>
      </w:r>
      <w:r>
        <w:rPr>
          <w:noProof/>
        </w:rPr>
        <w:drawing>
          <wp:inline distT="0" distB="0" distL="0" distR="0">
            <wp:extent cx="921843" cy="10014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E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789" cy="1069808"/>
                    </a:xfrm>
                    <a:prstGeom prst="rect">
                      <a:avLst/>
                    </a:prstGeom>
                  </pic:spPr>
                </pic:pic>
              </a:graphicData>
            </a:graphic>
          </wp:inline>
        </w:drawing>
      </w:r>
    </w:p>
    <w:p w:rsidR="0023077F" w:rsidRDefault="0023077F" w:rsidP="0023077F">
      <w:pPr>
        <w:spacing w:after="0" w:line="240" w:lineRule="auto"/>
        <w:jc w:val="center"/>
        <w:rPr>
          <w:b/>
          <w:sz w:val="24"/>
          <w:szCs w:val="24"/>
        </w:rPr>
      </w:pPr>
      <w:r w:rsidRPr="00A46DA7">
        <w:rPr>
          <w:b/>
          <w:sz w:val="24"/>
          <w:szCs w:val="24"/>
        </w:rPr>
        <w:t>Georgia Art Education Association (GAEA) Exhibitor Information and Order Form</w:t>
      </w:r>
    </w:p>
    <w:p w:rsidR="00F871B6" w:rsidRPr="00A46DA7" w:rsidRDefault="00F871B6" w:rsidP="0023077F">
      <w:pPr>
        <w:spacing w:after="0" w:line="240" w:lineRule="auto"/>
        <w:jc w:val="center"/>
        <w:rPr>
          <w:b/>
          <w:sz w:val="24"/>
          <w:szCs w:val="24"/>
        </w:rPr>
      </w:pPr>
    </w:p>
    <w:p w:rsidR="0023077F" w:rsidRDefault="0023077F" w:rsidP="0023077F">
      <w:pPr>
        <w:spacing w:after="0" w:line="240" w:lineRule="auto"/>
        <w:rPr>
          <w:sz w:val="18"/>
          <w:szCs w:val="18"/>
        </w:rPr>
      </w:pPr>
      <w:r w:rsidRPr="003104C6">
        <w:rPr>
          <w:sz w:val="18"/>
          <w:szCs w:val="18"/>
        </w:rPr>
        <w:t xml:space="preserve">The pricing for various advertising, promotional and sponsorship activities within the Georgia Art Education Association is as follows below.  After identifying which opportunities best suit the needs of your company, please complete the form below and </w:t>
      </w:r>
      <w:r w:rsidR="00F871B6">
        <w:rPr>
          <w:sz w:val="18"/>
          <w:szCs w:val="18"/>
        </w:rPr>
        <w:t>submit</w:t>
      </w:r>
      <w:r w:rsidRPr="003104C6">
        <w:rPr>
          <w:sz w:val="18"/>
          <w:szCs w:val="18"/>
        </w:rPr>
        <w:t xml:space="preserve"> it with </w:t>
      </w:r>
      <w:r w:rsidR="00F871B6">
        <w:rPr>
          <w:sz w:val="18"/>
          <w:szCs w:val="18"/>
        </w:rPr>
        <w:t xml:space="preserve">your </w:t>
      </w:r>
      <w:r w:rsidRPr="003104C6">
        <w:rPr>
          <w:sz w:val="18"/>
          <w:szCs w:val="18"/>
        </w:rPr>
        <w:t>payment.</w:t>
      </w:r>
    </w:p>
    <w:p w:rsidR="00F871B6" w:rsidRPr="003104C6" w:rsidRDefault="00F871B6" w:rsidP="0023077F">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3775"/>
        <w:gridCol w:w="3039"/>
      </w:tblGrid>
      <w:tr w:rsidR="0023077F" w:rsidRPr="00C30A3F" w:rsidTr="00E161A9">
        <w:tc>
          <w:tcPr>
            <w:tcW w:w="5598" w:type="dxa"/>
            <w:shd w:val="clear" w:color="auto" w:fill="auto"/>
          </w:tcPr>
          <w:p w:rsidR="0023077F" w:rsidRPr="00C30A3F" w:rsidRDefault="0023077F" w:rsidP="00E161A9">
            <w:pPr>
              <w:spacing w:after="0" w:line="480" w:lineRule="auto"/>
              <w:rPr>
                <w:sz w:val="18"/>
                <w:szCs w:val="18"/>
              </w:rPr>
            </w:pPr>
            <w:r w:rsidRPr="00C30A3F">
              <w:rPr>
                <w:sz w:val="18"/>
                <w:szCs w:val="18"/>
              </w:rPr>
              <w:t>Business or University Name:</w:t>
            </w:r>
          </w:p>
        </w:tc>
        <w:tc>
          <w:tcPr>
            <w:tcW w:w="5040" w:type="dxa"/>
            <w:shd w:val="clear" w:color="auto" w:fill="auto"/>
          </w:tcPr>
          <w:p w:rsidR="0023077F" w:rsidRPr="00C30A3F" w:rsidRDefault="0023077F" w:rsidP="00E161A9">
            <w:pPr>
              <w:spacing w:after="0" w:line="480" w:lineRule="auto"/>
              <w:rPr>
                <w:sz w:val="18"/>
                <w:szCs w:val="18"/>
              </w:rPr>
            </w:pPr>
            <w:r w:rsidRPr="00C30A3F">
              <w:rPr>
                <w:sz w:val="18"/>
                <w:szCs w:val="18"/>
              </w:rPr>
              <w:t>Contact:</w:t>
            </w:r>
          </w:p>
        </w:tc>
        <w:tc>
          <w:tcPr>
            <w:tcW w:w="3978" w:type="dxa"/>
            <w:shd w:val="clear" w:color="auto" w:fill="auto"/>
          </w:tcPr>
          <w:p w:rsidR="0023077F" w:rsidRPr="00C30A3F" w:rsidRDefault="0023077F" w:rsidP="00E161A9">
            <w:pPr>
              <w:spacing w:after="0" w:line="480" w:lineRule="auto"/>
              <w:rPr>
                <w:sz w:val="18"/>
                <w:szCs w:val="18"/>
              </w:rPr>
            </w:pPr>
            <w:r w:rsidRPr="00C30A3F">
              <w:rPr>
                <w:sz w:val="18"/>
                <w:szCs w:val="18"/>
              </w:rPr>
              <w:t>Position:</w:t>
            </w:r>
          </w:p>
        </w:tc>
      </w:tr>
      <w:tr w:rsidR="0023077F" w:rsidRPr="00C30A3F" w:rsidTr="00E161A9">
        <w:tc>
          <w:tcPr>
            <w:tcW w:w="5598" w:type="dxa"/>
            <w:shd w:val="clear" w:color="auto" w:fill="auto"/>
          </w:tcPr>
          <w:p w:rsidR="0023077F" w:rsidRPr="00C30A3F" w:rsidRDefault="0023077F" w:rsidP="00E161A9">
            <w:pPr>
              <w:spacing w:after="0" w:line="480" w:lineRule="auto"/>
              <w:rPr>
                <w:sz w:val="18"/>
                <w:szCs w:val="18"/>
              </w:rPr>
            </w:pPr>
            <w:r w:rsidRPr="00C30A3F">
              <w:rPr>
                <w:sz w:val="18"/>
                <w:szCs w:val="18"/>
              </w:rPr>
              <w:t>Mailing Address:</w:t>
            </w:r>
          </w:p>
        </w:tc>
        <w:tc>
          <w:tcPr>
            <w:tcW w:w="5040" w:type="dxa"/>
            <w:shd w:val="clear" w:color="auto" w:fill="auto"/>
          </w:tcPr>
          <w:p w:rsidR="0023077F" w:rsidRPr="00C30A3F" w:rsidRDefault="0023077F" w:rsidP="00E161A9">
            <w:pPr>
              <w:spacing w:after="0" w:line="480" w:lineRule="auto"/>
              <w:rPr>
                <w:sz w:val="18"/>
                <w:szCs w:val="18"/>
              </w:rPr>
            </w:pPr>
            <w:r w:rsidRPr="00C30A3F">
              <w:rPr>
                <w:sz w:val="18"/>
                <w:szCs w:val="18"/>
              </w:rPr>
              <w:t>Phone:</w:t>
            </w:r>
          </w:p>
        </w:tc>
        <w:tc>
          <w:tcPr>
            <w:tcW w:w="3978" w:type="dxa"/>
            <w:shd w:val="clear" w:color="auto" w:fill="auto"/>
          </w:tcPr>
          <w:p w:rsidR="0023077F" w:rsidRPr="00C30A3F" w:rsidRDefault="0023077F" w:rsidP="00E161A9">
            <w:pPr>
              <w:spacing w:after="0" w:line="480" w:lineRule="auto"/>
              <w:rPr>
                <w:sz w:val="18"/>
                <w:szCs w:val="18"/>
              </w:rPr>
            </w:pPr>
            <w:r w:rsidRPr="00C30A3F">
              <w:rPr>
                <w:sz w:val="18"/>
                <w:szCs w:val="18"/>
              </w:rPr>
              <w:t>Fax:</w:t>
            </w:r>
          </w:p>
        </w:tc>
      </w:tr>
      <w:tr w:rsidR="0023077F" w:rsidRPr="00C30A3F" w:rsidTr="00E161A9">
        <w:tc>
          <w:tcPr>
            <w:tcW w:w="5598" w:type="dxa"/>
            <w:shd w:val="clear" w:color="auto" w:fill="auto"/>
          </w:tcPr>
          <w:p w:rsidR="0023077F" w:rsidRPr="00C30A3F" w:rsidRDefault="0023077F" w:rsidP="00E161A9">
            <w:pPr>
              <w:spacing w:after="0" w:line="480" w:lineRule="auto"/>
              <w:rPr>
                <w:sz w:val="18"/>
                <w:szCs w:val="18"/>
              </w:rPr>
            </w:pPr>
            <w:r w:rsidRPr="00C30A3F">
              <w:rPr>
                <w:sz w:val="18"/>
                <w:szCs w:val="18"/>
              </w:rPr>
              <w:t xml:space="preserve">Cell Phone: </w:t>
            </w:r>
          </w:p>
        </w:tc>
        <w:tc>
          <w:tcPr>
            <w:tcW w:w="9018" w:type="dxa"/>
            <w:gridSpan w:val="2"/>
            <w:shd w:val="clear" w:color="auto" w:fill="auto"/>
          </w:tcPr>
          <w:p w:rsidR="0023077F" w:rsidRPr="00C30A3F" w:rsidRDefault="0023077F" w:rsidP="00E161A9">
            <w:pPr>
              <w:spacing w:after="0" w:line="480" w:lineRule="auto"/>
              <w:rPr>
                <w:sz w:val="18"/>
                <w:szCs w:val="18"/>
              </w:rPr>
            </w:pPr>
            <w:r w:rsidRPr="00C30A3F">
              <w:rPr>
                <w:sz w:val="18"/>
                <w:szCs w:val="18"/>
              </w:rPr>
              <w:t xml:space="preserve">Email: </w:t>
            </w:r>
          </w:p>
        </w:tc>
      </w:tr>
      <w:tr w:rsidR="0023077F" w:rsidRPr="00C30A3F" w:rsidTr="00E161A9">
        <w:tc>
          <w:tcPr>
            <w:tcW w:w="14616" w:type="dxa"/>
            <w:gridSpan w:val="3"/>
            <w:shd w:val="clear" w:color="auto" w:fill="auto"/>
          </w:tcPr>
          <w:p w:rsidR="0023077F" w:rsidRPr="00C30A3F" w:rsidRDefault="0023077F" w:rsidP="00E161A9">
            <w:pPr>
              <w:spacing w:after="0" w:line="240" w:lineRule="auto"/>
              <w:rPr>
                <w:b/>
                <w:sz w:val="18"/>
                <w:szCs w:val="18"/>
              </w:rPr>
            </w:pPr>
            <w:r w:rsidRPr="00C30A3F">
              <w:rPr>
                <w:b/>
                <w:sz w:val="18"/>
                <w:szCs w:val="18"/>
              </w:rPr>
              <w:t>Type(s) of GAEA Vendor/Sponsor/Advertising Opportunity:</w:t>
            </w:r>
          </w:p>
        </w:tc>
      </w:tr>
    </w:tbl>
    <w:p w:rsidR="0023077F" w:rsidRPr="00C30A3F" w:rsidRDefault="0023077F" w:rsidP="0023077F">
      <w:pPr>
        <w:spacing w:after="0"/>
        <w:rPr>
          <w:vanish/>
        </w:rPr>
      </w:pPr>
    </w:p>
    <w:tbl>
      <w:tblPr>
        <w:tblW w:w="5000" w:type="pct"/>
        <w:tblLook w:val="04A0" w:firstRow="1" w:lastRow="0" w:firstColumn="1" w:lastColumn="0" w:noHBand="0" w:noVBand="1"/>
      </w:tblPr>
      <w:tblGrid>
        <w:gridCol w:w="3799"/>
        <w:gridCol w:w="5957"/>
        <w:gridCol w:w="718"/>
        <w:gridCol w:w="542"/>
      </w:tblGrid>
      <w:tr w:rsidR="0023077F" w:rsidRPr="003104C6" w:rsidTr="008C5BC9">
        <w:trPr>
          <w:trHeight w:val="300"/>
        </w:trPr>
        <w:tc>
          <w:tcPr>
            <w:tcW w:w="1724" w:type="pct"/>
            <w:tcBorders>
              <w:top w:val="nil"/>
              <w:left w:val="single" w:sz="4" w:space="0" w:color="auto"/>
              <w:bottom w:val="nil"/>
              <w:right w:val="single" w:sz="4" w:space="0" w:color="auto"/>
            </w:tcBorders>
            <w:shd w:val="clear" w:color="auto" w:fill="auto"/>
            <w:noWrap/>
            <w:hideMark/>
          </w:tcPr>
          <w:p w:rsidR="0023077F" w:rsidRPr="003104C6" w:rsidRDefault="0023077F" w:rsidP="00E161A9">
            <w:pPr>
              <w:spacing w:after="0" w:line="240" w:lineRule="auto"/>
              <w:jc w:val="center"/>
              <w:rPr>
                <w:rFonts w:eastAsia="Times New Roman"/>
                <w:b/>
                <w:bCs/>
                <w:i/>
                <w:color w:val="000000"/>
                <w:sz w:val="18"/>
                <w:szCs w:val="18"/>
              </w:rPr>
            </w:pPr>
            <w:r w:rsidRPr="003104C6">
              <w:rPr>
                <w:rFonts w:eastAsia="Times New Roman"/>
                <w:b/>
                <w:bCs/>
                <w:i/>
                <w:color w:val="000000"/>
                <w:sz w:val="18"/>
                <w:szCs w:val="18"/>
              </w:rPr>
              <w:t>Type</w:t>
            </w:r>
          </w:p>
        </w:tc>
        <w:tc>
          <w:tcPr>
            <w:tcW w:w="2704" w:type="pct"/>
            <w:tcBorders>
              <w:top w:val="nil"/>
              <w:left w:val="single" w:sz="4" w:space="0" w:color="auto"/>
              <w:bottom w:val="nil"/>
              <w:right w:val="single" w:sz="4" w:space="0" w:color="auto"/>
            </w:tcBorders>
            <w:shd w:val="clear" w:color="auto" w:fill="auto"/>
            <w:noWrap/>
            <w:hideMark/>
          </w:tcPr>
          <w:p w:rsidR="0023077F" w:rsidRPr="003104C6" w:rsidRDefault="0023077F" w:rsidP="00E161A9">
            <w:pPr>
              <w:spacing w:after="0" w:line="240" w:lineRule="auto"/>
              <w:jc w:val="center"/>
              <w:rPr>
                <w:rFonts w:eastAsia="Times New Roman"/>
                <w:b/>
                <w:bCs/>
                <w:i/>
                <w:color w:val="000000"/>
                <w:sz w:val="18"/>
                <w:szCs w:val="18"/>
              </w:rPr>
            </w:pPr>
            <w:r w:rsidRPr="003104C6">
              <w:rPr>
                <w:rFonts w:eastAsia="Times New Roman"/>
                <w:b/>
                <w:bCs/>
                <w:i/>
                <w:color w:val="000000"/>
                <w:sz w:val="18"/>
                <w:szCs w:val="18"/>
              </w:rPr>
              <w:t>Description</w:t>
            </w:r>
          </w:p>
        </w:tc>
        <w:tc>
          <w:tcPr>
            <w:tcW w:w="326" w:type="pct"/>
            <w:tcBorders>
              <w:top w:val="nil"/>
              <w:left w:val="single" w:sz="4" w:space="0" w:color="auto"/>
              <w:bottom w:val="nil"/>
              <w:right w:val="single" w:sz="4" w:space="0" w:color="auto"/>
            </w:tcBorders>
            <w:shd w:val="clear" w:color="auto" w:fill="auto"/>
            <w:noWrap/>
            <w:hideMark/>
          </w:tcPr>
          <w:p w:rsidR="0023077F" w:rsidRPr="003104C6" w:rsidRDefault="0023077F" w:rsidP="00E161A9">
            <w:pPr>
              <w:spacing w:after="0" w:line="240" w:lineRule="auto"/>
              <w:jc w:val="center"/>
              <w:rPr>
                <w:rFonts w:eastAsia="Times New Roman"/>
                <w:b/>
                <w:bCs/>
                <w:i/>
                <w:color w:val="000000"/>
                <w:sz w:val="18"/>
                <w:szCs w:val="18"/>
              </w:rPr>
            </w:pPr>
            <w:r w:rsidRPr="003104C6">
              <w:rPr>
                <w:rFonts w:eastAsia="Times New Roman"/>
                <w:b/>
                <w:bCs/>
                <w:i/>
                <w:color w:val="000000"/>
                <w:sz w:val="18"/>
                <w:szCs w:val="18"/>
              </w:rPr>
              <w:t>Cost</w:t>
            </w:r>
          </w:p>
        </w:tc>
        <w:tc>
          <w:tcPr>
            <w:tcW w:w="246" w:type="pct"/>
            <w:tcBorders>
              <w:top w:val="nil"/>
              <w:left w:val="single" w:sz="4" w:space="0" w:color="auto"/>
              <w:bottom w:val="nil"/>
              <w:right w:val="single" w:sz="4" w:space="0" w:color="auto"/>
            </w:tcBorders>
            <w:shd w:val="clear" w:color="auto" w:fill="auto"/>
          </w:tcPr>
          <w:p w:rsidR="0023077F" w:rsidRPr="003104C6" w:rsidRDefault="0023077F" w:rsidP="00E161A9">
            <w:pPr>
              <w:spacing w:after="0" w:line="240" w:lineRule="auto"/>
              <w:jc w:val="center"/>
              <w:rPr>
                <w:rFonts w:eastAsia="Times New Roman"/>
                <w:b/>
                <w:bCs/>
                <w:i/>
                <w:color w:val="000000"/>
                <w:sz w:val="18"/>
                <w:szCs w:val="18"/>
              </w:rPr>
            </w:pPr>
            <w:r>
              <w:rPr>
                <w:rFonts w:eastAsia="Times New Roman"/>
                <w:b/>
                <w:bCs/>
                <w:i/>
                <w:noProof/>
                <w:color w:val="000000"/>
                <w:sz w:val="18"/>
                <w:szCs w:val="18"/>
              </w:rPr>
              <w:drawing>
                <wp:inline distT="0" distB="0" distL="0" distR="0" wp14:anchorId="0433D0E6" wp14:editId="52E1B94E">
                  <wp:extent cx="170180" cy="170180"/>
                  <wp:effectExtent l="0" t="0" r="1270" b="127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077F" w:rsidRPr="003104C6" w:rsidTr="008C5BC9">
        <w:trPr>
          <w:trHeight w:val="710"/>
        </w:trPr>
        <w:tc>
          <w:tcPr>
            <w:tcW w:w="1724" w:type="pct"/>
            <w:tcBorders>
              <w:top w:val="single" w:sz="4" w:space="0" w:color="auto"/>
              <w:left w:val="single" w:sz="4" w:space="0" w:color="auto"/>
              <w:bottom w:val="single" w:sz="4" w:space="0" w:color="auto"/>
              <w:right w:val="single" w:sz="4" w:space="0" w:color="auto"/>
            </w:tcBorders>
            <w:shd w:val="clear" w:color="auto" w:fill="auto"/>
            <w:hideMark/>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Platinum Sponsor</w:t>
            </w:r>
          </w:p>
        </w:tc>
        <w:tc>
          <w:tcPr>
            <w:tcW w:w="2704" w:type="pct"/>
            <w:tcBorders>
              <w:top w:val="single" w:sz="4" w:space="0" w:color="auto"/>
              <w:left w:val="nil"/>
              <w:bottom w:val="single" w:sz="4" w:space="0" w:color="auto"/>
              <w:right w:val="single" w:sz="4" w:space="0" w:color="auto"/>
            </w:tcBorders>
            <w:shd w:val="clear" w:color="auto" w:fill="auto"/>
            <w:hideMark/>
          </w:tcPr>
          <w:p w:rsidR="008C5BC9" w:rsidRPr="008C5BC9" w:rsidRDefault="0023077F" w:rsidP="008C5BC9">
            <w:pPr>
              <w:pStyle w:val="ListParagraph"/>
              <w:numPr>
                <w:ilvl w:val="0"/>
                <w:numId w:val="3"/>
              </w:numPr>
              <w:spacing w:after="0" w:line="240" w:lineRule="auto"/>
              <w:ind w:left="341" w:hanging="341"/>
              <w:rPr>
                <w:rFonts w:eastAsia="Times New Roman"/>
                <w:color w:val="000000"/>
                <w:sz w:val="18"/>
                <w:szCs w:val="18"/>
              </w:rPr>
            </w:pPr>
            <w:r w:rsidRPr="008C5BC9">
              <w:rPr>
                <w:rFonts w:eastAsia="Times New Roman"/>
                <w:color w:val="000000"/>
                <w:sz w:val="18"/>
                <w:szCs w:val="18"/>
              </w:rPr>
              <w:t>Fall Conference vendor table</w:t>
            </w:r>
          </w:p>
          <w:p w:rsidR="008C5BC9" w:rsidRPr="008C5BC9" w:rsidRDefault="0023077F" w:rsidP="008C5BC9">
            <w:pPr>
              <w:pStyle w:val="ListParagraph"/>
              <w:numPr>
                <w:ilvl w:val="0"/>
                <w:numId w:val="3"/>
              </w:numPr>
              <w:spacing w:after="0" w:line="240" w:lineRule="auto"/>
              <w:ind w:left="341" w:hanging="341"/>
              <w:rPr>
                <w:rFonts w:eastAsia="Times New Roman"/>
                <w:color w:val="000000"/>
                <w:sz w:val="18"/>
                <w:szCs w:val="18"/>
              </w:rPr>
            </w:pPr>
            <w:r w:rsidRPr="008C5BC9">
              <w:rPr>
                <w:rFonts w:eastAsia="Times New Roman"/>
                <w:color w:val="000000"/>
                <w:sz w:val="18"/>
                <w:szCs w:val="18"/>
              </w:rPr>
              <w:t xml:space="preserve">Conference Program </w:t>
            </w:r>
            <w:r w:rsidR="001278AD" w:rsidRPr="003104C6">
              <w:rPr>
                <w:rFonts w:eastAsia="Times New Roman"/>
                <w:color w:val="000000"/>
                <w:sz w:val="18"/>
                <w:szCs w:val="18"/>
              </w:rPr>
              <w:t>Full color ad outside bac</w:t>
            </w:r>
            <w:r w:rsidR="001278AD">
              <w:rPr>
                <w:rFonts w:eastAsia="Times New Roman"/>
                <w:color w:val="000000"/>
                <w:sz w:val="18"/>
                <w:szCs w:val="18"/>
              </w:rPr>
              <w:t>k cover</w:t>
            </w:r>
          </w:p>
          <w:p w:rsidR="008C5BC9" w:rsidRPr="008C5BC9" w:rsidRDefault="008C5BC9" w:rsidP="008C5BC9">
            <w:pPr>
              <w:pStyle w:val="ListParagraph"/>
              <w:numPr>
                <w:ilvl w:val="0"/>
                <w:numId w:val="3"/>
              </w:numPr>
              <w:spacing w:after="0" w:line="240" w:lineRule="auto"/>
              <w:ind w:left="341" w:hanging="341"/>
              <w:rPr>
                <w:sz w:val="18"/>
                <w:szCs w:val="18"/>
                <w:shd w:val="clear" w:color="auto" w:fill="FFFFFF"/>
              </w:rPr>
            </w:pPr>
            <w:r w:rsidRPr="008C5BC9">
              <w:rPr>
                <w:sz w:val="18"/>
                <w:szCs w:val="18"/>
                <w:shd w:val="clear" w:color="auto" w:fill="FFFFFF"/>
              </w:rPr>
              <w:t xml:space="preserve">Black and white advertisement for additional conference literature </w:t>
            </w:r>
          </w:p>
          <w:p w:rsidR="008C5BC9" w:rsidRPr="008C5BC9" w:rsidRDefault="008C5BC9" w:rsidP="008C5BC9">
            <w:pPr>
              <w:pStyle w:val="ListParagraph"/>
              <w:numPr>
                <w:ilvl w:val="0"/>
                <w:numId w:val="3"/>
              </w:numPr>
              <w:spacing w:after="0" w:line="240" w:lineRule="auto"/>
              <w:ind w:left="341" w:hanging="341"/>
              <w:rPr>
                <w:sz w:val="18"/>
                <w:szCs w:val="18"/>
                <w:shd w:val="clear" w:color="auto" w:fill="FFFFFF"/>
              </w:rPr>
            </w:pPr>
            <w:r w:rsidRPr="008C5BC9">
              <w:rPr>
                <w:rFonts w:eastAsia="Times New Roman"/>
                <w:color w:val="000000"/>
                <w:sz w:val="18"/>
                <w:szCs w:val="18"/>
              </w:rPr>
              <w:t>Prominent corporate l</w:t>
            </w:r>
            <w:r w:rsidR="00C8645E">
              <w:rPr>
                <w:rFonts w:eastAsia="Times New Roman"/>
                <w:color w:val="000000"/>
                <w:sz w:val="18"/>
                <w:szCs w:val="18"/>
              </w:rPr>
              <w:t>ogo displayed on</w:t>
            </w:r>
            <w:r w:rsidRPr="008C5BC9">
              <w:rPr>
                <w:rFonts w:eastAsia="Times New Roman"/>
                <w:color w:val="000000"/>
                <w:sz w:val="18"/>
                <w:szCs w:val="18"/>
              </w:rPr>
              <w:t xml:space="preserve"> Fall Conference Signage</w:t>
            </w:r>
          </w:p>
          <w:p w:rsidR="008C5BC9" w:rsidRDefault="0023077F" w:rsidP="008C5BC9">
            <w:pPr>
              <w:pStyle w:val="NoSpacing"/>
              <w:numPr>
                <w:ilvl w:val="0"/>
                <w:numId w:val="3"/>
              </w:numPr>
              <w:ind w:left="341" w:hanging="341"/>
              <w:rPr>
                <w:rFonts w:eastAsia="Times New Roman"/>
                <w:color w:val="000000"/>
                <w:sz w:val="18"/>
                <w:szCs w:val="18"/>
              </w:rPr>
            </w:pPr>
            <w:r w:rsidRPr="003104C6">
              <w:rPr>
                <w:rFonts w:eastAsia="Times New Roman"/>
                <w:color w:val="000000"/>
                <w:sz w:val="18"/>
                <w:szCs w:val="18"/>
              </w:rPr>
              <w:t>GAEA website full color 12 month sidebar</w:t>
            </w:r>
          </w:p>
          <w:p w:rsidR="008C5BC9" w:rsidRDefault="008C5BC9" w:rsidP="008C5BC9">
            <w:pPr>
              <w:pStyle w:val="NoSpacing"/>
              <w:numPr>
                <w:ilvl w:val="0"/>
                <w:numId w:val="3"/>
              </w:numPr>
              <w:ind w:left="341" w:hanging="341"/>
              <w:rPr>
                <w:rFonts w:eastAsia="Times New Roman"/>
                <w:color w:val="000000"/>
                <w:sz w:val="18"/>
                <w:szCs w:val="18"/>
              </w:rPr>
            </w:pPr>
            <w:r>
              <w:rPr>
                <w:rFonts w:eastAsia="Times New Roman"/>
                <w:color w:val="000000"/>
                <w:sz w:val="18"/>
                <w:szCs w:val="18"/>
              </w:rPr>
              <w:t>Collage Semi-Annual GAEA Magazine Advertisement – Full Page Color</w:t>
            </w:r>
          </w:p>
          <w:p w:rsidR="0023077F" w:rsidRPr="003104C6" w:rsidRDefault="008C5BC9" w:rsidP="008C5BC9">
            <w:pPr>
              <w:pStyle w:val="NoSpacing"/>
              <w:numPr>
                <w:ilvl w:val="0"/>
                <w:numId w:val="3"/>
              </w:numPr>
              <w:ind w:left="341" w:hanging="341"/>
              <w:rPr>
                <w:rFonts w:eastAsia="Times New Roman"/>
                <w:color w:val="000000"/>
                <w:sz w:val="18"/>
                <w:szCs w:val="18"/>
              </w:rPr>
            </w:pPr>
            <w:r w:rsidRPr="008C5BC9">
              <w:rPr>
                <w:sz w:val="18"/>
                <w:szCs w:val="18"/>
                <w:shd w:val="clear" w:color="auto" w:fill="FFFFFF"/>
              </w:rPr>
              <w:t>Educational NAEA/GAEA 1-year membership (for 2 members)</w:t>
            </w:r>
          </w:p>
        </w:tc>
        <w:tc>
          <w:tcPr>
            <w:tcW w:w="326" w:type="pct"/>
            <w:tcBorders>
              <w:top w:val="single" w:sz="4" w:space="0" w:color="auto"/>
              <w:left w:val="nil"/>
              <w:bottom w:val="single" w:sz="4" w:space="0" w:color="auto"/>
              <w:right w:val="single" w:sz="4" w:space="0" w:color="auto"/>
            </w:tcBorders>
            <w:shd w:val="clear" w:color="auto" w:fill="auto"/>
            <w:hideMark/>
          </w:tcPr>
          <w:p w:rsidR="0023077F" w:rsidRPr="003104C6" w:rsidRDefault="0023077F" w:rsidP="008C5BC9">
            <w:pPr>
              <w:spacing w:after="0" w:line="240" w:lineRule="auto"/>
              <w:jc w:val="right"/>
              <w:rPr>
                <w:rFonts w:eastAsia="Times New Roman"/>
                <w:color w:val="000000"/>
                <w:sz w:val="18"/>
                <w:szCs w:val="18"/>
              </w:rPr>
            </w:pPr>
            <w:r w:rsidRPr="003104C6">
              <w:rPr>
                <w:rFonts w:eastAsia="Times New Roman"/>
                <w:color w:val="000000"/>
                <w:sz w:val="18"/>
                <w:szCs w:val="18"/>
              </w:rPr>
              <w:t>$</w:t>
            </w:r>
            <w:r w:rsidR="008C5BC9">
              <w:rPr>
                <w:rFonts w:eastAsia="Times New Roman"/>
                <w:color w:val="000000"/>
                <w:sz w:val="18"/>
                <w:szCs w:val="18"/>
              </w:rPr>
              <w:t>2,500</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8C5BC9">
        <w:trPr>
          <w:trHeight w:val="710"/>
        </w:trPr>
        <w:tc>
          <w:tcPr>
            <w:tcW w:w="1724" w:type="pct"/>
            <w:tcBorders>
              <w:top w:val="single" w:sz="4" w:space="0" w:color="auto"/>
              <w:left w:val="single" w:sz="4" w:space="0" w:color="auto"/>
              <w:bottom w:val="single" w:sz="4" w:space="0" w:color="auto"/>
              <w:right w:val="single" w:sz="4" w:space="0" w:color="auto"/>
            </w:tcBorders>
            <w:shd w:val="clear" w:color="auto" w:fill="auto"/>
            <w:hideMark/>
          </w:tcPr>
          <w:p w:rsidR="0023077F" w:rsidRPr="0092269A" w:rsidRDefault="00C8645E" w:rsidP="00E161A9">
            <w:pPr>
              <w:spacing w:after="0" w:line="240" w:lineRule="auto"/>
              <w:rPr>
                <w:rFonts w:eastAsia="Times New Roman"/>
                <w:color w:val="000000"/>
                <w:sz w:val="18"/>
                <w:szCs w:val="18"/>
              </w:rPr>
            </w:pPr>
            <w:r w:rsidRPr="0092269A">
              <w:rPr>
                <w:rFonts w:eastAsia="Times New Roman"/>
                <w:color w:val="000000"/>
                <w:sz w:val="18"/>
                <w:szCs w:val="18"/>
              </w:rPr>
              <w:t xml:space="preserve">Commercial Vendor </w:t>
            </w:r>
            <w:r w:rsidR="0085110A" w:rsidRPr="0092269A">
              <w:rPr>
                <w:rFonts w:eastAsia="Times New Roman"/>
                <w:color w:val="000000"/>
                <w:sz w:val="18"/>
                <w:szCs w:val="18"/>
              </w:rPr>
              <w:t>Gold Sponsor</w:t>
            </w:r>
          </w:p>
        </w:tc>
        <w:tc>
          <w:tcPr>
            <w:tcW w:w="2704" w:type="pct"/>
            <w:tcBorders>
              <w:top w:val="nil"/>
              <w:left w:val="nil"/>
              <w:bottom w:val="single" w:sz="4" w:space="0" w:color="auto"/>
              <w:right w:val="single" w:sz="4" w:space="0" w:color="auto"/>
            </w:tcBorders>
            <w:shd w:val="clear" w:color="auto" w:fill="auto"/>
            <w:hideMark/>
          </w:tcPr>
          <w:p w:rsidR="00941628" w:rsidRPr="0092269A" w:rsidRDefault="00941628" w:rsidP="00941628">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Fall Conference vendor table</w:t>
            </w:r>
          </w:p>
          <w:p w:rsidR="00941628" w:rsidRPr="0092269A" w:rsidRDefault="00113305" w:rsidP="00941628">
            <w:pPr>
              <w:pStyle w:val="ListParagraph"/>
              <w:numPr>
                <w:ilvl w:val="0"/>
                <w:numId w:val="3"/>
              </w:numPr>
              <w:spacing w:after="0" w:line="240" w:lineRule="auto"/>
              <w:ind w:left="341" w:hanging="341"/>
              <w:rPr>
                <w:rFonts w:eastAsia="Times New Roman"/>
                <w:color w:val="000000"/>
                <w:sz w:val="18"/>
                <w:szCs w:val="18"/>
              </w:rPr>
            </w:pPr>
            <w:r>
              <w:rPr>
                <w:rFonts w:eastAsia="Times New Roman"/>
                <w:color w:val="000000"/>
                <w:sz w:val="18"/>
                <w:szCs w:val="18"/>
              </w:rPr>
              <w:t xml:space="preserve">Conference Program full page </w:t>
            </w:r>
            <w:r w:rsidR="00941628" w:rsidRPr="0092269A">
              <w:rPr>
                <w:rFonts w:eastAsia="Times New Roman"/>
                <w:color w:val="000000"/>
                <w:sz w:val="18"/>
                <w:szCs w:val="18"/>
              </w:rPr>
              <w:t xml:space="preserve">ad </w:t>
            </w:r>
          </w:p>
          <w:p w:rsidR="00941628" w:rsidRPr="0092269A" w:rsidRDefault="00941628" w:rsidP="00941628">
            <w:pPr>
              <w:pStyle w:val="ListParagraph"/>
              <w:numPr>
                <w:ilvl w:val="0"/>
                <w:numId w:val="3"/>
              </w:numPr>
              <w:spacing w:after="0" w:line="240" w:lineRule="auto"/>
              <w:ind w:left="341" w:hanging="341"/>
              <w:rPr>
                <w:sz w:val="18"/>
                <w:szCs w:val="18"/>
                <w:shd w:val="clear" w:color="auto" w:fill="FFFFFF"/>
              </w:rPr>
            </w:pPr>
            <w:r w:rsidRPr="0092269A">
              <w:rPr>
                <w:rFonts w:eastAsia="Times New Roman"/>
                <w:color w:val="000000"/>
                <w:sz w:val="18"/>
                <w:szCs w:val="18"/>
              </w:rPr>
              <w:t>Prominent corporate logo displayed on Fall Conference Signage</w:t>
            </w:r>
          </w:p>
          <w:p w:rsidR="00941628" w:rsidRPr="0092269A" w:rsidRDefault="00941628" w:rsidP="00941628">
            <w:pPr>
              <w:pStyle w:val="NoSpacing"/>
              <w:numPr>
                <w:ilvl w:val="0"/>
                <w:numId w:val="3"/>
              </w:numPr>
              <w:ind w:left="341" w:hanging="341"/>
              <w:rPr>
                <w:rFonts w:eastAsia="Times New Roman"/>
                <w:color w:val="000000"/>
                <w:sz w:val="18"/>
                <w:szCs w:val="18"/>
              </w:rPr>
            </w:pPr>
            <w:r w:rsidRPr="0092269A">
              <w:rPr>
                <w:rFonts w:eastAsia="Times New Roman"/>
                <w:color w:val="000000"/>
                <w:sz w:val="18"/>
                <w:szCs w:val="18"/>
              </w:rPr>
              <w:t>GAEA website full color 12 month sidebar</w:t>
            </w:r>
          </w:p>
          <w:p w:rsidR="0023077F" w:rsidRPr="0092269A" w:rsidRDefault="00941628" w:rsidP="00113305">
            <w:pPr>
              <w:pStyle w:val="NoSpacing"/>
              <w:numPr>
                <w:ilvl w:val="0"/>
                <w:numId w:val="3"/>
              </w:numPr>
              <w:ind w:left="341" w:hanging="341"/>
              <w:rPr>
                <w:rFonts w:eastAsia="Times New Roman"/>
                <w:color w:val="000000"/>
                <w:sz w:val="18"/>
                <w:szCs w:val="18"/>
              </w:rPr>
            </w:pPr>
            <w:r w:rsidRPr="0092269A">
              <w:rPr>
                <w:rFonts w:eastAsia="Times New Roman"/>
                <w:color w:val="000000"/>
                <w:sz w:val="18"/>
                <w:szCs w:val="18"/>
              </w:rPr>
              <w:t xml:space="preserve">Collage Semi-Annual GAEA Magazine Advertisement – Full Page </w:t>
            </w:r>
          </w:p>
        </w:tc>
        <w:tc>
          <w:tcPr>
            <w:tcW w:w="326" w:type="pct"/>
            <w:tcBorders>
              <w:top w:val="nil"/>
              <w:left w:val="nil"/>
              <w:bottom w:val="single" w:sz="4" w:space="0" w:color="auto"/>
              <w:right w:val="single" w:sz="4" w:space="0" w:color="auto"/>
            </w:tcBorders>
            <w:shd w:val="clear" w:color="auto" w:fill="auto"/>
            <w:hideMark/>
          </w:tcPr>
          <w:p w:rsidR="0023077F" w:rsidRPr="0092269A" w:rsidRDefault="0023077F" w:rsidP="0085110A">
            <w:pPr>
              <w:spacing w:after="0" w:line="240" w:lineRule="auto"/>
              <w:jc w:val="right"/>
              <w:rPr>
                <w:rFonts w:eastAsia="Times New Roman"/>
                <w:color w:val="000000"/>
                <w:sz w:val="18"/>
                <w:szCs w:val="18"/>
              </w:rPr>
            </w:pPr>
            <w:r w:rsidRPr="0092269A">
              <w:rPr>
                <w:rFonts w:eastAsia="Times New Roman"/>
                <w:color w:val="000000"/>
                <w:sz w:val="18"/>
                <w:szCs w:val="18"/>
              </w:rPr>
              <w:t>$</w:t>
            </w:r>
            <w:r w:rsidR="00C8645E" w:rsidRPr="0092269A">
              <w:rPr>
                <w:rFonts w:eastAsia="Times New Roman"/>
                <w:color w:val="000000"/>
                <w:sz w:val="18"/>
                <w:szCs w:val="18"/>
              </w:rPr>
              <w:t>2,0</w:t>
            </w:r>
            <w:r w:rsidR="0085110A" w:rsidRPr="0092269A">
              <w:rPr>
                <w:rFonts w:eastAsia="Times New Roman"/>
                <w:color w:val="000000"/>
                <w:sz w:val="18"/>
                <w:szCs w:val="18"/>
              </w:rPr>
              <w:t>00</w:t>
            </w:r>
            <w:r w:rsidRPr="0092269A">
              <w:rPr>
                <w:rFonts w:eastAsia="Times New Roman"/>
                <w:color w:val="000000"/>
                <w:sz w:val="18"/>
                <w:szCs w:val="18"/>
              </w:rPr>
              <w:t xml:space="preserve"> </w:t>
            </w:r>
          </w:p>
        </w:tc>
        <w:tc>
          <w:tcPr>
            <w:tcW w:w="246" w:type="pct"/>
            <w:tcBorders>
              <w:top w:val="nil"/>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8C5BC9">
        <w:trPr>
          <w:trHeight w:val="710"/>
        </w:trPr>
        <w:tc>
          <w:tcPr>
            <w:tcW w:w="1724" w:type="pct"/>
            <w:tcBorders>
              <w:top w:val="nil"/>
              <w:left w:val="single" w:sz="4" w:space="0" w:color="auto"/>
              <w:bottom w:val="single" w:sz="4" w:space="0" w:color="auto"/>
              <w:right w:val="single" w:sz="4" w:space="0" w:color="auto"/>
            </w:tcBorders>
            <w:shd w:val="clear" w:color="auto" w:fill="auto"/>
            <w:hideMark/>
          </w:tcPr>
          <w:p w:rsidR="0023077F" w:rsidRPr="0092269A" w:rsidRDefault="00C8645E" w:rsidP="00E161A9">
            <w:pPr>
              <w:spacing w:after="0" w:line="240" w:lineRule="auto"/>
              <w:rPr>
                <w:rFonts w:eastAsia="Times New Roman"/>
                <w:color w:val="000000"/>
                <w:sz w:val="18"/>
                <w:szCs w:val="18"/>
              </w:rPr>
            </w:pPr>
            <w:r w:rsidRPr="0092269A">
              <w:rPr>
                <w:rFonts w:eastAsia="Times New Roman"/>
                <w:color w:val="000000"/>
                <w:sz w:val="18"/>
                <w:szCs w:val="18"/>
              </w:rPr>
              <w:t xml:space="preserve">Commercial Vendor </w:t>
            </w:r>
            <w:r w:rsidR="0085110A" w:rsidRPr="0092269A">
              <w:rPr>
                <w:rFonts w:eastAsia="Times New Roman"/>
                <w:color w:val="000000"/>
                <w:sz w:val="18"/>
                <w:szCs w:val="18"/>
              </w:rPr>
              <w:t>Silver Sponsor</w:t>
            </w:r>
          </w:p>
        </w:tc>
        <w:tc>
          <w:tcPr>
            <w:tcW w:w="2704" w:type="pct"/>
            <w:tcBorders>
              <w:top w:val="nil"/>
              <w:left w:val="nil"/>
              <w:bottom w:val="single" w:sz="4" w:space="0" w:color="auto"/>
              <w:right w:val="single" w:sz="4" w:space="0" w:color="auto"/>
            </w:tcBorders>
            <w:shd w:val="clear" w:color="auto" w:fill="auto"/>
            <w:hideMark/>
          </w:tcPr>
          <w:p w:rsidR="00941628" w:rsidRPr="0092269A" w:rsidRDefault="00941628" w:rsidP="00941628">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Fall Conference vendor table</w:t>
            </w:r>
          </w:p>
          <w:p w:rsidR="00941628" w:rsidRPr="0092269A" w:rsidRDefault="00113305" w:rsidP="00941628">
            <w:pPr>
              <w:pStyle w:val="ListParagraph"/>
              <w:numPr>
                <w:ilvl w:val="0"/>
                <w:numId w:val="3"/>
              </w:numPr>
              <w:spacing w:after="0" w:line="240" w:lineRule="auto"/>
              <w:ind w:left="341" w:hanging="341"/>
              <w:rPr>
                <w:rFonts w:eastAsia="Times New Roman"/>
                <w:color w:val="000000"/>
                <w:sz w:val="18"/>
                <w:szCs w:val="18"/>
              </w:rPr>
            </w:pPr>
            <w:r>
              <w:rPr>
                <w:rFonts w:eastAsia="Times New Roman"/>
                <w:color w:val="000000"/>
                <w:sz w:val="18"/>
                <w:szCs w:val="18"/>
              </w:rPr>
              <w:t xml:space="preserve">Conference Program full page </w:t>
            </w:r>
            <w:r w:rsidR="00AB38F3" w:rsidRPr="0092269A">
              <w:rPr>
                <w:rFonts w:eastAsia="Times New Roman"/>
                <w:color w:val="000000"/>
                <w:sz w:val="18"/>
                <w:szCs w:val="18"/>
              </w:rPr>
              <w:t>ad</w:t>
            </w:r>
          </w:p>
          <w:p w:rsidR="00941628" w:rsidRPr="0092269A" w:rsidRDefault="00941628" w:rsidP="00941628">
            <w:pPr>
              <w:pStyle w:val="ListParagraph"/>
              <w:numPr>
                <w:ilvl w:val="0"/>
                <w:numId w:val="3"/>
              </w:numPr>
              <w:spacing w:after="0" w:line="240" w:lineRule="auto"/>
              <w:ind w:left="341" w:hanging="341"/>
              <w:rPr>
                <w:sz w:val="18"/>
                <w:szCs w:val="18"/>
                <w:shd w:val="clear" w:color="auto" w:fill="FFFFFF"/>
              </w:rPr>
            </w:pPr>
            <w:r w:rsidRPr="0092269A">
              <w:rPr>
                <w:rFonts w:eastAsia="Times New Roman"/>
                <w:color w:val="000000"/>
                <w:sz w:val="18"/>
                <w:szCs w:val="18"/>
              </w:rPr>
              <w:t>Prominent corporate logo displayed on Fall Conference Signage</w:t>
            </w:r>
          </w:p>
          <w:p w:rsidR="0023077F" w:rsidRPr="0092269A" w:rsidRDefault="00941628" w:rsidP="00AB38F3">
            <w:pPr>
              <w:pStyle w:val="NoSpacing"/>
              <w:numPr>
                <w:ilvl w:val="0"/>
                <w:numId w:val="3"/>
              </w:numPr>
              <w:ind w:left="341" w:hanging="341"/>
              <w:rPr>
                <w:rFonts w:eastAsia="Times New Roman"/>
                <w:color w:val="000000"/>
                <w:sz w:val="18"/>
                <w:szCs w:val="18"/>
              </w:rPr>
            </w:pPr>
            <w:r w:rsidRPr="0092269A">
              <w:rPr>
                <w:rFonts w:eastAsia="Times New Roman"/>
                <w:color w:val="000000"/>
                <w:sz w:val="18"/>
                <w:szCs w:val="18"/>
              </w:rPr>
              <w:t>GAEA website full color 12 month sidebar</w:t>
            </w:r>
          </w:p>
        </w:tc>
        <w:tc>
          <w:tcPr>
            <w:tcW w:w="326" w:type="pct"/>
            <w:tcBorders>
              <w:top w:val="nil"/>
              <w:left w:val="nil"/>
              <w:bottom w:val="single" w:sz="4" w:space="0" w:color="auto"/>
              <w:right w:val="single" w:sz="4" w:space="0" w:color="auto"/>
            </w:tcBorders>
            <w:shd w:val="clear" w:color="auto" w:fill="auto"/>
            <w:hideMark/>
          </w:tcPr>
          <w:p w:rsidR="0023077F" w:rsidRPr="0092269A" w:rsidRDefault="0023077F" w:rsidP="0085110A">
            <w:pPr>
              <w:spacing w:after="0" w:line="240" w:lineRule="auto"/>
              <w:jc w:val="right"/>
              <w:rPr>
                <w:rFonts w:eastAsia="Times New Roman"/>
                <w:color w:val="000000"/>
                <w:sz w:val="18"/>
                <w:szCs w:val="18"/>
              </w:rPr>
            </w:pPr>
            <w:r w:rsidRPr="0092269A">
              <w:rPr>
                <w:rFonts w:eastAsia="Times New Roman"/>
                <w:color w:val="000000"/>
                <w:sz w:val="18"/>
                <w:szCs w:val="18"/>
              </w:rPr>
              <w:t>$</w:t>
            </w:r>
            <w:r w:rsidR="00C8645E" w:rsidRPr="0092269A">
              <w:rPr>
                <w:rFonts w:eastAsia="Times New Roman"/>
                <w:color w:val="000000"/>
                <w:sz w:val="18"/>
                <w:szCs w:val="18"/>
              </w:rPr>
              <w:t>1,</w:t>
            </w:r>
            <w:r w:rsidR="0085110A" w:rsidRPr="0092269A">
              <w:rPr>
                <w:rFonts w:eastAsia="Times New Roman"/>
                <w:color w:val="000000"/>
                <w:sz w:val="18"/>
                <w:szCs w:val="18"/>
              </w:rPr>
              <w:t>500</w:t>
            </w:r>
            <w:r w:rsidRPr="0092269A">
              <w:rPr>
                <w:rFonts w:eastAsia="Times New Roman"/>
                <w:color w:val="000000"/>
                <w:sz w:val="18"/>
                <w:szCs w:val="18"/>
              </w:rPr>
              <w:t xml:space="preserve"> </w:t>
            </w:r>
          </w:p>
        </w:tc>
        <w:tc>
          <w:tcPr>
            <w:tcW w:w="246" w:type="pct"/>
            <w:tcBorders>
              <w:top w:val="nil"/>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C8645E" w:rsidRPr="003104C6" w:rsidTr="008C5BC9">
        <w:trPr>
          <w:trHeight w:val="710"/>
        </w:trPr>
        <w:tc>
          <w:tcPr>
            <w:tcW w:w="1724" w:type="pct"/>
            <w:tcBorders>
              <w:top w:val="nil"/>
              <w:left w:val="single" w:sz="4" w:space="0" w:color="auto"/>
              <w:bottom w:val="single" w:sz="4" w:space="0" w:color="auto"/>
              <w:right w:val="single" w:sz="4" w:space="0" w:color="auto"/>
            </w:tcBorders>
            <w:shd w:val="clear" w:color="auto" w:fill="auto"/>
          </w:tcPr>
          <w:p w:rsidR="00C8645E" w:rsidRPr="0092269A" w:rsidRDefault="00C8645E" w:rsidP="00E161A9">
            <w:pPr>
              <w:spacing w:after="0" w:line="240" w:lineRule="auto"/>
              <w:rPr>
                <w:rFonts w:eastAsia="Times New Roman"/>
                <w:color w:val="000000"/>
                <w:sz w:val="18"/>
                <w:szCs w:val="18"/>
              </w:rPr>
            </w:pPr>
            <w:r w:rsidRPr="0092269A">
              <w:rPr>
                <w:rFonts w:eastAsia="Times New Roman"/>
                <w:color w:val="000000"/>
                <w:sz w:val="18"/>
                <w:szCs w:val="18"/>
              </w:rPr>
              <w:t>Commercial Vendor Bronze Sponsor</w:t>
            </w:r>
          </w:p>
        </w:tc>
        <w:tc>
          <w:tcPr>
            <w:tcW w:w="2704" w:type="pct"/>
            <w:tcBorders>
              <w:top w:val="nil"/>
              <w:left w:val="nil"/>
              <w:bottom w:val="single" w:sz="4" w:space="0" w:color="auto"/>
              <w:right w:val="single" w:sz="4" w:space="0" w:color="auto"/>
            </w:tcBorders>
            <w:shd w:val="clear" w:color="auto" w:fill="auto"/>
          </w:tcPr>
          <w:p w:rsidR="00AB38F3" w:rsidRPr="0092269A" w:rsidRDefault="00AB38F3" w:rsidP="00AB38F3">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Fall Conference vendor table</w:t>
            </w:r>
          </w:p>
          <w:p w:rsidR="00893375" w:rsidRPr="0092269A" w:rsidRDefault="00893375" w:rsidP="00AB38F3">
            <w:pPr>
              <w:pStyle w:val="ListParagraph"/>
              <w:numPr>
                <w:ilvl w:val="0"/>
                <w:numId w:val="3"/>
              </w:numPr>
              <w:spacing w:after="0" w:line="240" w:lineRule="auto"/>
              <w:ind w:left="341" w:hanging="341"/>
              <w:rPr>
                <w:sz w:val="18"/>
                <w:szCs w:val="18"/>
                <w:shd w:val="clear" w:color="auto" w:fill="FFFFFF"/>
              </w:rPr>
            </w:pPr>
            <w:r w:rsidRPr="0092269A">
              <w:rPr>
                <w:rFonts w:eastAsia="Times New Roman"/>
                <w:color w:val="000000"/>
                <w:sz w:val="18"/>
                <w:szCs w:val="18"/>
              </w:rPr>
              <w:t xml:space="preserve">Corporate logo listed as a sponsor in Fall Conference Program </w:t>
            </w:r>
          </w:p>
          <w:p w:rsidR="00C8645E" w:rsidRPr="000F5152" w:rsidRDefault="00AB38F3" w:rsidP="00893375">
            <w:pPr>
              <w:pStyle w:val="ListParagraph"/>
              <w:numPr>
                <w:ilvl w:val="0"/>
                <w:numId w:val="3"/>
              </w:numPr>
              <w:spacing w:after="0" w:line="240" w:lineRule="auto"/>
              <w:ind w:left="341" w:hanging="341"/>
              <w:rPr>
                <w:sz w:val="18"/>
                <w:szCs w:val="18"/>
                <w:shd w:val="clear" w:color="auto" w:fill="FFFFFF"/>
              </w:rPr>
            </w:pPr>
            <w:r w:rsidRPr="0092269A">
              <w:rPr>
                <w:rFonts w:eastAsia="Times New Roman"/>
                <w:color w:val="000000"/>
                <w:sz w:val="18"/>
                <w:szCs w:val="18"/>
              </w:rPr>
              <w:t xml:space="preserve">Prominent corporate logo displayed </w:t>
            </w:r>
            <w:r w:rsidR="00893375" w:rsidRPr="0092269A">
              <w:rPr>
                <w:rFonts w:eastAsia="Times New Roman"/>
                <w:color w:val="000000"/>
                <w:sz w:val="18"/>
                <w:szCs w:val="18"/>
              </w:rPr>
              <w:t>at</w:t>
            </w:r>
            <w:r w:rsidRPr="0092269A">
              <w:rPr>
                <w:rFonts w:eastAsia="Times New Roman"/>
                <w:color w:val="000000"/>
                <w:sz w:val="18"/>
                <w:szCs w:val="18"/>
              </w:rPr>
              <w:t xml:space="preserve"> Fall Conference</w:t>
            </w:r>
          </w:p>
          <w:p w:rsidR="000F5152" w:rsidRPr="0092269A" w:rsidRDefault="000F5152" w:rsidP="000F5152">
            <w:pPr>
              <w:pStyle w:val="ListParagraph"/>
              <w:numPr>
                <w:ilvl w:val="0"/>
                <w:numId w:val="3"/>
              </w:numPr>
              <w:spacing w:after="0" w:line="240" w:lineRule="auto"/>
              <w:ind w:left="341" w:hanging="341"/>
              <w:rPr>
                <w:sz w:val="18"/>
                <w:szCs w:val="18"/>
                <w:shd w:val="clear" w:color="auto" w:fill="FFFFFF"/>
              </w:rPr>
            </w:pPr>
            <w:r w:rsidRPr="0092269A">
              <w:rPr>
                <w:rFonts w:eastAsia="Times New Roman"/>
                <w:color w:val="000000"/>
                <w:sz w:val="18"/>
                <w:szCs w:val="18"/>
              </w:rPr>
              <w:t xml:space="preserve">Collage Semi-Annual GAEA Magazine Advertisement – </w:t>
            </w:r>
            <w:r>
              <w:rPr>
                <w:rFonts w:eastAsia="Times New Roman"/>
                <w:color w:val="000000"/>
                <w:sz w:val="18"/>
                <w:szCs w:val="18"/>
              </w:rPr>
              <w:t>Quarter page Ad</w:t>
            </w:r>
          </w:p>
        </w:tc>
        <w:tc>
          <w:tcPr>
            <w:tcW w:w="326" w:type="pct"/>
            <w:tcBorders>
              <w:top w:val="nil"/>
              <w:left w:val="nil"/>
              <w:bottom w:val="single" w:sz="4" w:space="0" w:color="auto"/>
              <w:right w:val="single" w:sz="4" w:space="0" w:color="auto"/>
            </w:tcBorders>
            <w:shd w:val="clear" w:color="auto" w:fill="auto"/>
          </w:tcPr>
          <w:p w:rsidR="00C8645E" w:rsidRPr="0092269A" w:rsidRDefault="00C8645E" w:rsidP="0085110A">
            <w:pPr>
              <w:spacing w:after="0" w:line="240" w:lineRule="auto"/>
              <w:jc w:val="right"/>
              <w:rPr>
                <w:rFonts w:eastAsia="Times New Roman"/>
                <w:color w:val="000000"/>
                <w:sz w:val="18"/>
                <w:szCs w:val="18"/>
              </w:rPr>
            </w:pPr>
            <w:r w:rsidRPr="0092269A">
              <w:rPr>
                <w:rFonts w:eastAsia="Times New Roman"/>
                <w:color w:val="000000"/>
                <w:sz w:val="18"/>
                <w:szCs w:val="18"/>
              </w:rPr>
              <w:t>$1,000</w:t>
            </w:r>
          </w:p>
        </w:tc>
        <w:tc>
          <w:tcPr>
            <w:tcW w:w="246" w:type="pct"/>
            <w:tcBorders>
              <w:top w:val="nil"/>
              <w:left w:val="nil"/>
              <w:bottom w:val="single" w:sz="4" w:space="0" w:color="auto"/>
              <w:right w:val="single" w:sz="4" w:space="0" w:color="auto"/>
            </w:tcBorders>
            <w:shd w:val="clear" w:color="auto" w:fill="auto"/>
          </w:tcPr>
          <w:p w:rsidR="00C8645E" w:rsidRPr="003104C6" w:rsidRDefault="00C8645E" w:rsidP="00E161A9">
            <w:pPr>
              <w:spacing w:after="0" w:line="240" w:lineRule="auto"/>
              <w:jc w:val="right"/>
              <w:rPr>
                <w:rFonts w:eastAsia="Times New Roman"/>
                <w:color w:val="000000"/>
                <w:sz w:val="18"/>
                <w:szCs w:val="18"/>
              </w:rPr>
            </w:pPr>
          </w:p>
        </w:tc>
      </w:tr>
      <w:tr w:rsidR="00AB38F3" w:rsidRPr="003104C6" w:rsidTr="008C5BC9">
        <w:trPr>
          <w:trHeight w:val="710"/>
        </w:trPr>
        <w:tc>
          <w:tcPr>
            <w:tcW w:w="1724" w:type="pct"/>
            <w:tcBorders>
              <w:top w:val="nil"/>
              <w:left w:val="single" w:sz="4" w:space="0" w:color="auto"/>
              <w:bottom w:val="single" w:sz="4" w:space="0" w:color="auto"/>
              <w:right w:val="single" w:sz="4" w:space="0" w:color="auto"/>
            </w:tcBorders>
            <w:shd w:val="clear" w:color="auto" w:fill="auto"/>
          </w:tcPr>
          <w:p w:rsidR="00AB38F3" w:rsidRPr="0092269A" w:rsidRDefault="00AB38F3" w:rsidP="00E161A9">
            <w:pPr>
              <w:spacing w:after="0" w:line="240" w:lineRule="auto"/>
              <w:rPr>
                <w:rFonts w:eastAsia="Times New Roman"/>
                <w:color w:val="000000"/>
                <w:sz w:val="18"/>
                <w:szCs w:val="18"/>
              </w:rPr>
            </w:pPr>
            <w:r w:rsidRPr="0092269A">
              <w:rPr>
                <w:rFonts w:eastAsia="Times New Roman"/>
                <w:color w:val="000000"/>
                <w:sz w:val="18"/>
                <w:szCs w:val="18"/>
              </w:rPr>
              <w:t>Educational Vendor Sponsorship</w:t>
            </w:r>
          </w:p>
        </w:tc>
        <w:tc>
          <w:tcPr>
            <w:tcW w:w="2704" w:type="pct"/>
            <w:tcBorders>
              <w:top w:val="nil"/>
              <w:left w:val="nil"/>
              <w:bottom w:val="single" w:sz="4" w:space="0" w:color="auto"/>
              <w:right w:val="single" w:sz="4" w:space="0" w:color="auto"/>
            </w:tcBorders>
            <w:shd w:val="clear" w:color="auto" w:fill="auto"/>
          </w:tcPr>
          <w:p w:rsidR="00AB38F3" w:rsidRPr="0092269A" w:rsidRDefault="00AB38F3" w:rsidP="00AB38F3">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Fall Conference vendor table</w:t>
            </w:r>
          </w:p>
          <w:p w:rsidR="00AB38F3" w:rsidRPr="0092269A" w:rsidRDefault="00AB38F3" w:rsidP="00AB38F3">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 xml:space="preserve">Conference Program </w:t>
            </w:r>
            <w:r w:rsidR="00893375" w:rsidRPr="0092269A">
              <w:rPr>
                <w:rFonts w:eastAsia="Times New Roman"/>
                <w:color w:val="000000"/>
                <w:sz w:val="18"/>
                <w:szCs w:val="18"/>
              </w:rPr>
              <w:t>full</w:t>
            </w:r>
            <w:r w:rsidR="00113305">
              <w:rPr>
                <w:rFonts w:eastAsia="Times New Roman"/>
                <w:color w:val="000000"/>
                <w:sz w:val="18"/>
                <w:szCs w:val="18"/>
              </w:rPr>
              <w:t xml:space="preserve"> page </w:t>
            </w:r>
            <w:r w:rsidRPr="0092269A">
              <w:rPr>
                <w:rFonts w:eastAsia="Times New Roman"/>
                <w:color w:val="000000"/>
                <w:sz w:val="18"/>
                <w:szCs w:val="18"/>
              </w:rPr>
              <w:t xml:space="preserve">ad </w:t>
            </w:r>
          </w:p>
          <w:p w:rsidR="00AB38F3" w:rsidRPr="0092269A" w:rsidRDefault="00AB38F3" w:rsidP="00AB38F3">
            <w:pPr>
              <w:pStyle w:val="ListParagraph"/>
              <w:numPr>
                <w:ilvl w:val="0"/>
                <w:numId w:val="3"/>
              </w:numPr>
              <w:spacing w:after="0" w:line="240" w:lineRule="auto"/>
              <w:ind w:left="341" w:hanging="341"/>
              <w:rPr>
                <w:sz w:val="18"/>
                <w:szCs w:val="18"/>
                <w:shd w:val="clear" w:color="auto" w:fill="FFFFFF"/>
              </w:rPr>
            </w:pPr>
            <w:r w:rsidRPr="0092269A">
              <w:rPr>
                <w:rFonts w:eastAsia="Times New Roman"/>
                <w:color w:val="000000"/>
                <w:sz w:val="18"/>
                <w:szCs w:val="18"/>
              </w:rPr>
              <w:t>Prominent corporate logo displayed on Fall Conference Signage</w:t>
            </w:r>
          </w:p>
          <w:p w:rsidR="00AB38F3" w:rsidRPr="0092269A" w:rsidRDefault="00AB38F3" w:rsidP="00AB38F3">
            <w:pPr>
              <w:pStyle w:val="NoSpacing"/>
              <w:numPr>
                <w:ilvl w:val="0"/>
                <w:numId w:val="3"/>
              </w:numPr>
              <w:ind w:left="341" w:hanging="341"/>
              <w:rPr>
                <w:rFonts w:eastAsia="Times New Roman"/>
                <w:color w:val="000000"/>
                <w:sz w:val="18"/>
                <w:szCs w:val="18"/>
              </w:rPr>
            </w:pPr>
            <w:r w:rsidRPr="0092269A">
              <w:rPr>
                <w:rFonts w:eastAsia="Times New Roman"/>
                <w:color w:val="000000"/>
                <w:sz w:val="18"/>
                <w:szCs w:val="18"/>
              </w:rPr>
              <w:t>GAEA website full color 12 month sidebar</w:t>
            </w:r>
          </w:p>
          <w:p w:rsidR="00AB38F3" w:rsidRPr="0092269A" w:rsidRDefault="00AB38F3" w:rsidP="0092269A">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 xml:space="preserve">Collage Semi-Annual GAEA Magazine Advertisement – </w:t>
            </w:r>
            <w:r w:rsidR="0092269A">
              <w:rPr>
                <w:rFonts w:eastAsia="Times New Roman"/>
                <w:color w:val="000000"/>
                <w:sz w:val="18"/>
                <w:szCs w:val="18"/>
              </w:rPr>
              <w:t>Half page Ad</w:t>
            </w:r>
          </w:p>
        </w:tc>
        <w:tc>
          <w:tcPr>
            <w:tcW w:w="326" w:type="pct"/>
            <w:tcBorders>
              <w:top w:val="nil"/>
              <w:left w:val="nil"/>
              <w:bottom w:val="single" w:sz="4" w:space="0" w:color="auto"/>
              <w:right w:val="single" w:sz="4" w:space="0" w:color="auto"/>
            </w:tcBorders>
            <w:shd w:val="clear" w:color="auto" w:fill="auto"/>
          </w:tcPr>
          <w:p w:rsidR="00AB38F3" w:rsidRPr="0092269A" w:rsidRDefault="00AB38F3" w:rsidP="0085110A">
            <w:pPr>
              <w:spacing w:after="0" w:line="240" w:lineRule="auto"/>
              <w:jc w:val="right"/>
              <w:rPr>
                <w:rFonts w:eastAsia="Times New Roman"/>
                <w:color w:val="000000"/>
                <w:sz w:val="18"/>
                <w:szCs w:val="18"/>
              </w:rPr>
            </w:pPr>
            <w:r w:rsidRPr="0092269A">
              <w:rPr>
                <w:rFonts w:eastAsia="Times New Roman"/>
                <w:color w:val="000000"/>
                <w:sz w:val="18"/>
                <w:szCs w:val="18"/>
              </w:rPr>
              <w:t>$1,500</w:t>
            </w:r>
          </w:p>
        </w:tc>
        <w:tc>
          <w:tcPr>
            <w:tcW w:w="246" w:type="pct"/>
            <w:tcBorders>
              <w:top w:val="nil"/>
              <w:left w:val="nil"/>
              <w:bottom w:val="single" w:sz="4" w:space="0" w:color="auto"/>
              <w:right w:val="single" w:sz="4" w:space="0" w:color="auto"/>
            </w:tcBorders>
            <w:shd w:val="clear" w:color="auto" w:fill="auto"/>
          </w:tcPr>
          <w:p w:rsidR="00AB38F3" w:rsidRPr="003104C6" w:rsidRDefault="00AB38F3" w:rsidP="00E161A9">
            <w:pPr>
              <w:spacing w:after="0" w:line="240" w:lineRule="auto"/>
              <w:jc w:val="right"/>
              <w:rPr>
                <w:rFonts w:eastAsia="Times New Roman"/>
                <w:color w:val="000000"/>
                <w:sz w:val="18"/>
                <w:szCs w:val="18"/>
              </w:rPr>
            </w:pPr>
          </w:p>
        </w:tc>
      </w:tr>
      <w:tr w:rsidR="0023077F" w:rsidRPr="003104C6" w:rsidTr="008C5BC9">
        <w:trPr>
          <w:trHeight w:val="440"/>
        </w:trPr>
        <w:tc>
          <w:tcPr>
            <w:tcW w:w="1724" w:type="pct"/>
            <w:tcBorders>
              <w:top w:val="nil"/>
              <w:left w:val="single" w:sz="4" w:space="0" w:color="auto"/>
              <w:bottom w:val="single" w:sz="4" w:space="0" w:color="auto"/>
              <w:right w:val="single" w:sz="4" w:space="0" w:color="auto"/>
            </w:tcBorders>
            <w:shd w:val="clear" w:color="auto" w:fill="auto"/>
            <w:hideMark/>
          </w:tcPr>
          <w:p w:rsidR="0023077F" w:rsidRPr="0092269A" w:rsidRDefault="0085110A" w:rsidP="00E161A9">
            <w:pPr>
              <w:spacing w:after="0" w:line="240" w:lineRule="auto"/>
              <w:rPr>
                <w:rFonts w:eastAsia="Times New Roman"/>
                <w:color w:val="000000"/>
                <w:sz w:val="18"/>
                <w:szCs w:val="18"/>
              </w:rPr>
            </w:pPr>
            <w:r w:rsidRPr="0092269A">
              <w:rPr>
                <w:rFonts w:eastAsia="Times New Roman"/>
                <w:color w:val="000000"/>
                <w:sz w:val="18"/>
                <w:szCs w:val="18"/>
              </w:rPr>
              <w:t>Friends of the Arts Sponsor</w:t>
            </w:r>
          </w:p>
        </w:tc>
        <w:tc>
          <w:tcPr>
            <w:tcW w:w="2704" w:type="pct"/>
            <w:tcBorders>
              <w:top w:val="nil"/>
              <w:left w:val="nil"/>
              <w:bottom w:val="single" w:sz="4" w:space="0" w:color="auto"/>
              <w:right w:val="single" w:sz="4" w:space="0" w:color="auto"/>
            </w:tcBorders>
            <w:shd w:val="clear" w:color="auto" w:fill="auto"/>
            <w:hideMark/>
          </w:tcPr>
          <w:p w:rsidR="00AB38F3" w:rsidRPr="0092269A" w:rsidRDefault="00AB38F3" w:rsidP="00AB38F3">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Fall Conference vendor table</w:t>
            </w:r>
          </w:p>
          <w:p w:rsidR="00893375" w:rsidRPr="0092269A" w:rsidRDefault="00893375" w:rsidP="00AB38F3">
            <w:pPr>
              <w:pStyle w:val="ListParagraph"/>
              <w:numPr>
                <w:ilvl w:val="0"/>
                <w:numId w:val="3"/>
              </w:numPr>
              <w:spacing w:after="0" w:line="240" w:lineRule="auto"/>
              <w:ind w:left="341" w:hanging="341"/>
              <w:rPr>
                <w:rFonts w:eastAsia="Times New Roman"/>
                <w:color w:val="000000"/>
                <w:sz w:val="18"/>
                <w:szCs w:val="18"/>
              </w:rPr>
            </w:pPr>
            <w:r w:rsidRPr="0092269A">
              <w:rPr>
                <w:rFonts w:eastAsia="Times New Roman"/>
                <w:color w:val="000000"/>
                <w:sz w:val="18"/>
                <w:szCs w:val="18"/>
              </w:rPr>
              <w:t>Corporate logo listed as a sponsor in Fall Conference Program</w:t>
            </w:r>
          </w:p>
          <w:p w:rsidR="0023077F" w:rsidRPr="0092269A" w:rsidRDefault="00AB38F3" w:rsidP="00893375">
            <w:pPr>
              <w:pStyle w:val="ListParagraph"/>
              <w:numPr>
                <w:ilvl w:val="0"/>
                <w:numId w:val="3"/>
              </w:numPr>
              <w:spacing w:after="0" w:line="240" w:lineRule="auto"/>
              <w:ind w:left="341" w:hanging="341"/>
              <w:rPr>
                <w:rFonts w:eastAsia="Times New Roman"/>
                <w:sz w:val="18"/>
                <w:szCs w:val="18"/>
              </w:rPr>
            </w:pPr>
            <w:r w:rsidRPr="0092269A">
              <w:rPr>
                <w:rFonts w:eastAsia="Times New Roman"/>
                <w:color w:val="000000"/>
                <w:sz w:val="18"/>
                <w:szCs w:val="18"/>
              </w:rPr>
              <w:t xml:space="preserve">Prominent corporate logo displayed </w:t>
            </w:r>
            <w:r w:rsidR="00893375" w:rsidRPr="0092269A">
              <w:rPr>
                <w:rFonts w:eastAsia="Times New Roman"/>
                <w:color w:val="000000"/>
                <w:sz w:val="18"/>
                <w:szCs w:val="18"/>
              </w:rPr>
              <w:t>at</w:t>
            </w:r>
            <w:r w:rsidRPr="0092269A">
              <w:rPr>
                <w:rFonts w:eastAsia="Times New Roman"/>
                <w:color w:val="000000"/>
                <w:sz w:val="18"/>
                <w:szCs w:val="18"/>
              </w:rPr>
              <w:t xml:space="preserve"> Fall Conference </w:t>
            </w:r>
          </w:p>
        </w:tc>
        <w:tc>
          <w:tcPr>
            <w:tcW w:w="326" w:type="pct"/>
            <w:tcBorders>
              <w:top w:val="nil"/>
              <w:left w:val="nil"/>
              <w:bottom w:val="single" w:sz="4" w:space="0" w:color="auto"/>
              <w:right w:val="single" w:sz="4" w:space="0" w:color="auto"/>
            </w:tcBorders>
            <w:shd w:val="clear" w:color="auto" w:fill="auto"/>
            <w:hideMark/>
          </w:tcPr>
          <w:p w:rsidR="0023077F" w:rsidRPr="0092269A" w:rsidRDefault="0023077F" w:rsidP="0085110A">
            <w:pPr>
              <w:spacing w:after="0" w:line="240" w:lineRule="auto"/>
              <w:jc w:val="right"/>
              <w:rPr>
                <w:rFonts w:eastAsia="Times New Roman"/>
                <w:color w:val="000000"/>
                <w:sz w:val="18"/>
                <w:szCs w:val="18"/>
              </w:rPr>
            </w:pPr>
            <w:r w:rsidRPr="0092269A">
              <w:rPr>
                <w:rFonts w:eastAsia="Times New Roman"/>
                <w:color w:val="000000"/>
                <w:sz w:val="18"/>
                <w:szCs w:val="18"/>
              </w:rPr>
              <w:t>$</w:t>
            </w:r>
            <w:r w:rsidR="00C8645E" w:rsidRPr="0092269A">
              <w:rPr>
                <w:rFonts w:eastAsia="Times New Roman"/>
                <w:color w:val="000000"/>
                <w:sz w:val="18"/>
                <w:szCs w:val="18"/>
              </w:rPr>
              <w:t>50</w:t>
            </w:r>
            <w:r w:rsidRPr="0092269A">
              <w:rPr>
                <w:rFonts w:eastAsia="Times New Roman"/>
                <w:color w:val="000000"/>
                <w:sz w:val="18"/>
                <w:szCs w:val="18"/>
              </w:rPr>
              <w:t xml:space="preserve">0 </w:t>
            </w:r>
          </w:p>
        </w:tc>
        <w:tc>
          <w:tcPr>
            <w:tcW w:w="246" w:type="pct"/>
            <w:tcBorders>
              <w:top w:val="nil"/>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AB38F3" w:rsidRPr="003104C6" w:rsidTr="008C5BC9">
        <w:trPr>
          <w:trHeight w:val="440"/>
        </w:trPr>
        <w:tc>
          <w:tcPr>
            <w:tcW w:w="1724" w:type="pct"/>
            <w:tcBorders>
              <w:top w:val="nil"/>
              <w:left w:val="single" w:sz="4" w:space="0" w:color="auto"/>
              <w:bottom w:val="single" w:sz="4" w:space="0" w:color="auto"/>
              <w:right w:val="single" w:sz="4" w:space="0" w:color="auto"/>
            </w:tcBorders>
            <w:shd w:val="clear" w:color="auto" w:fill="auto"/>
          </w:tcPr>
          <w:p w:rsidR="00AB38F3" w:rsidRDefault="00AB38F3" w:rsidP="00E161A9">
            <w:pPr>
              <w:spacing w:after="0" w:line="240" w:lineRule="auto"/>
              <w:rPr>
                <w:rFonts w:eastAsia="Times New Roman"/>
                <w:color w:val="000000"/>
                <w:sz w:val="18"/>
                <w:szCs w:val="18"/>
              </w:rPr>
            </w:pPr>
            <w:r>
              <w:rPr>
                <w:rFonts w:eastAsia="Times New Roman"/>
                <w:color w:val="000000"/>
                <w:sz w:val="18"/>
                <w:szCs w:val="18"/>
              </w:rPr>
              <w:t>Conference Meal Event Sponsorship</w:t>
            </w:r>
            <w:r w:rsidR="00707693">
              <w:rPr>
                <w:rFonts w:eastAsia="Times New Roman"/>
                <w:color w:val="000000"/>
                <w:sz w:val="18"/>
                <w:szCs w:val="18"/>
              </w:rPr>
              <w:t xml:space="preserve"> (contact business rep for division breakout lunch sponsor opportunities)</w:t>
            </w:r>
          </w:p>
        </w:tc>
        <w:tc>
          <w:tcPr>
            <w:tcW w:w="2704" w:type="pct"/>
            <w:tcBorders>
              <w:top w:val="nil"/>
              <w:left w:val="nil"/>
              <w:bottom w:val="single" w:sz="4" w:space="0" w:color="auto"/>
              <w:right w:val="single" w:sz="4" w:space="0" w:color="auto"/>
            </w:tcBorders>
            <w:shd w:val="clear" w:color="auto" w:fill="auto"/>
          </w:tcPr>
          <w:p w:rsidR="00AB38F3" w:rsidRPr="008C5BC9" w:rsidRDefault="00AB38F3" w:rsidP="00AB38F3">
            <w:pPr>
              <w:pStyle w:val="ListParagraph"/>
              <w:numPr>
                <w:ilvl w:val="0"/>
                <w:numId w:val="3"/>
              </w:numPr>
              <w:spacing w:after="0" w:line="240" w:lineRule="auto"/>
              <w:ind w:left="341" w:hanging="341"/>
              <w:rPr>
                <w:rFonts w:eastAsia="Times New Roman"/>
                <w:color w:val="000000"/>
                <w:sz w:val="18"/>
                <w:szCs w:val="18"/>
              </w:rPr>
            </w:pPr>
            <w:r w:rsidRPr="008C5BC9">
              <w:rPr>
                <w:rFonts w:eastAsia="Times New Roman"/>
                <w:color w:val="000000"/>
                <w:sz w:val="18"/>
                <w:szCs w:val="18"/>
              </w:rPr>
              <w:t>Fall Conference vendor table</w:t>
            </w:r>
          </w:p>
          <w:p w:rsidR="00893375" w:rsidRPr="00893375" w:rsidRDefault="00893375" w:rsidP="00AB38F3">
            <w:pPr>
              <w:pStyle w:val="ListParagraph"/>
              <w:numPr>
                <w:ilvl w:val="0"/>
                <w:numId w:val="3"/>
              </w:numPr>
              <w:spacing w:after="0" w:line="240" w:lineRule="auto"/>
              <w:ind w:left="341" w:hanging="341"/>
              <w:rPr>
                <w:sz w:val="18"/>
                <w:szCs w:val="18"/>
                <w:shd w:val="clear" w:color="auto" w:fill="FFFFFF"/>
              </w:rPr>
            </w:pPr>
            <w:r>
              <w:rPr>
                <w:rFonts w:eastAsia="Times New Roman"/>
                <w:color w:val="000000"/>
                <w:sz w:val="18"/>
                <w:szCs w:val="18"/>
              </w:rPr>
              <w:t>C</w:t>
            </w:r>
            <w:r w:rsidRPr="008C5BC9">
              <w:rPr>
                <w:rFonts w:eastAsia="Times New Roman"/>
                <w:color w:val="000000"/>
                <w:sz w:val="18"/>
                <w:szCs w:val="18"/>
              </w:rPr>
              <w:t>orporate l</w:t>
            </w:r>
            <w:r>
              <w:rPr>
                <w:rFonts w:eastAsia="Times New Roman"/>
                <w:color w:val="000000"/>
                <w:sz w:val="18"/>
                <w:szCs w:val="18"/>
              </w:rPr>
              <w:t>ogo listed as a sponsor in</w:t>
            </w:r>
            <w:r w:rsidRPr="008C5BC9">
              <w:rPr>
                <w:rFonts w:eastAsia="Times New Roman"/>
                <w:color w:val="000000"/>
                <w:sz w:val="18"/>
                <w:szCs w:val="18"/>
              </w:rPr>
              <w:t xml:space="preserve"> Fall Conference </w:t>
            </w:r>
            <w:r>
              <w:rPr>
                <w:rFonts w:eastAsia="Times New Roman"/>
                <w:color w:val="000000"/>
                <w:sz w:val="18"/>
                <w:szCs w:val="18"/>
              </w:rPr>
              <w:t>Program</w:t>
            </w:r>
            <w:r w:rsidRPr="008C5BC9">
              <w:rPr>
                <w:rFonts w:eastAsia="Times New Roman"/>
                <w:color w:val="000000"/>
                <w:sz w:val="18"/>
                <w:szCs w:val="18"/>
              </w:rPr>
              <w:t xml:space="preserve"> </w:t>
            </w:r>
          </w:p>
          <w:p w:rsidR="00AB38F3" w:rsidRPr="008C5BC9" w:rsidRDefault="00AB38F3" w:rsidP="00AB38F3">
            <w:pPr>
              <w:pStyle w:val="ListParagraph"/>
              <w:numPr>
                <w:ilvl w:val="0"/>
                <w:numId w:val="3"/>
              </w:numPr>
              <w:spacing w:after="0" w:line="240" w:lineRule="auto"/>
              <w:ind w:left="341" w:hanging="341"/>
              <w:rPr>
                <w:sz w:val="18"/>
                <w:szCs w:val="18"/>
                <w:shd w:val="clear" w:color="auto" w:fill="FFFFFF"/>
              </w:rPr>
            </w:pPr>
            <w:r w:rsidRPr="008C5BC9">
              <w:rPr>
                <w:rFonts w:eastAsia="Times New Roman"/>
                <w:color w:val="000000"/>
                <w:sz w:val="18"/>
                <w:szCs w:val="18"/>
              </w:rPr>
              <w:t>Prominent corporate l</w:t>
            </w:r>
            <w:r>
              <w:rPr>
                <w:rFonts w:eastAsia="Times New Roman"/>
                <w:color w:val="000000"/>
                <w:sz w:val="18"/>
                <w:szCs w:val="18"/>
              </w:rPr>
              <w:t xml:space="preserve">ogo displayed </w:t>
            </w:r>
            <w:r w:rsidR="00893375">
              <w:rPr>
                <w:rFonts w:eastAsia="Times New Roman"/>
                <w:color w:val="000000"/>
                <w:sz w:val="18"/>
                <w:szCs w:val="18"/>
              </w:rPr>
              <w:t>at Meal Venue</w:t>
            </w:r>
          </w:p>
          <w:p w:rsidR="00AB38F3" w:rsidRDefault="00893375" w:rsidP="00AB38F3">
            <w:pPr>
              <w:pStyle w:val="ListParagraph"/>
              <w:numPr>
                <w:ilvl w:val="0"/>
                <w:numId w:val="3"/>
              </w:numPr>
              <w:spacing w:after="0" w:line="240" w:lineRule="auto"/>
              <w:ind w:left="341" w:hanging="341"/>
              <w:rPr>
                <w:rFonts w:eastAsia="Times New Roman"/>
                <w:color w:val="000000"/>
                <w:sz w:val="18"/>
                <w:szCs w:val="18"/>
              </w:rPr>
            </w:pPr>
            <w:r>
              <w:rPr>
                <w:rFonts w:eastAsia="Times New Roman"/>
                <w:color w:val="000000"/>
                <w:sz w:val="18"/>
                <w:szCs w:val="18"/>
              </w:rPr>
              <w:t>Two tickets to meal</w:t>
            </w:r>
          </w:p>
          <w:p w:rsidR="00893375" w:rsidRPr="008C5BC9" w:rsidRDefault="00893375" w:rsidP="00AB38F3">
            <w:pPr>
              <w:pStyle w:val="ListParagraph"/>
              <w:numPr>
                <w:ilvl w:val="0"/>
                <w:numId w:val="3"/>
              </w:numPr>
              <w:spacing w:after="0" w:line="240" w:lineRule="auto"/>
              <w:ind w:left="341" w:hanging="341"/>
              <w:rPr>
                <w:rFonts w:eastAsia="Times New Roman"/>
                <w:color w:val="000000"/>
                <w:sz w:val="18"/>
                <w:szCs w:val="18"/>
              </w:rPr>
            </w:pPr>
            <w:r>
              <w:rPr>
                <w:rFonts w:eastAsia="Times New Roman"/>
                <w:color w:val="000000"/>
                <w:sz w:val="18"/>
                <w:szCs w:val="18"/>
              </w:rPr>
              <w:t>Ten minutes to address meal attendees</w:t>
            </w:r>
          </w:p>
        </w:tc>
        <w:tc>
          <w:tcPr>
            <w:tcW w:w="326" w:type="pct"/>
            <w:tcBorders>
              <w:top w:val="nil"/>
              <w:left w:val="nil"/>
              <w:bottom w:val="single" w:sz="4" w:space="0" w:color="auto"/>
              <w:right w:val="single" w:sz="4" w:space="0" w:color="auto"/>
            </w:tcBorders>
            <w:shd w:val="clear" w:color="auto" w:fill="auto"/>
          </w:tcPr>
          <w:p w:rsidR="00AB38F3" w:rsidRPr="003104C6" w:rsidRDefault="00893375" w:rsidP="0085110A">
            <w:pPr>
              <w:spacing w:after="0" w:line="240" w:lineRule="auto"/>
              <w:jc w:val="right"/>
              <w:rPr>
                <w:rFonts w:eastAsia="Times New Roman"/>
                <w:color w:val="000000"/>
                <w:sz w:val="18"/>
                <w:szCs w:val="18"/>
              </w:rPr>
            </w:pPr>
            <w:r>
              <w:rPr>
                <w:rFonts w:eastAsia="Times New Roman"/>
                <w:color w:val="000000"/>
                <w:sz w:val="18"/>
                <w:szCs w:val="18"/>
              </w:rPr>
              <w:t>$1,300</w:t>
            </w:r>
          </w:p>
        </w:tc>
        <w:tc>
          <w:tcPr>
            <w:tcW w:w="246" w:type="pct"/>
            <w:tcBorders>
              <w:top w:val="nil"/>
              <w:left w:val="nil"/>
              <w:bottom w:val="single" w:sz="4" w:space="0" w:color="auto"/>
              <w:right w:val="single" w:sz="4" w:space="0" w:color="auto"/>
            </w:tcBorders>
            <w:shd w:val="clear" w:color="auto" w:fill="auto"/>
          </w:tcPr>
          <w:p w:rsidR="00AB38F3" w:rsidRPr="003104C6" w:rsidRDefault="00AB38F3" w:rsidP="00E161A9">
            <w:pPr>
              <w:spacing w:after="0" w:line="240" w:lineRule="auto"/>
              <w:jc w:val="right"/>
              <w:rPr>
                <w:rFonts w:eastAsia="Times New Roman"/>
                <w:color w:val="000000"/>
                <w:sz w:val="18"/>
                <w:szCs w:val="18"/>
              </w:rPr>
            </w:pPr>
          </w:p>
        </w:tc>
      </w:tr>
    </w:tbl>
    <w:p w:rsidR="00F871B6" w:rsidRDefault="00F871B6"/>
    <w:p w:rsidR="00F871B6" w:rsidRDefault="00F871B6" w:rsidP="00F871B6">
      <w:pPr>
        <w:tabs>
          <w:tab w:val="left" w:pos="6555"/>
        </w:tabs>
      </w:pPr>
      <w:r>
        <w:t>Sponsorship and Advertising Opportunities Continued on Next Page</w:t>
      </w:r>
      <w:r>
        <w:tab/>
      </w:r>
    </w:p>
    <w:p w:rsidR="00F871B6" w:rsidRDefault="00F871B6">
      <w:r>
        <w:br w:type="page"/>
      </w:r>
    </w:p>
    <w:tbl>
      <w:tblPr>
        <w:tblW w:w="5000" w:type="pct"/>
        <w:tblLook w:val="04A0" w:firstRow="1" w:lastRow="0" w:firstColumn="1" w:lastColumn="0" w:noHBand="0" w:noVBand="1"/>
      </w:tblPr>
      <w:tblGrid>
        <w:gridCol w:w="3799"/>
        <w:gridCol w:w="5957"/>
        <w:gridCol w:w="718"/>
        <w:gridCol w:w="542"/>
      </w:tblGrid>
      <w:tr w:rsidR="0023077F" w:rsidRPr="003104C6" w:rsidTr="00F871B6">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
                <w:color w:val="000000"/>
                <w:sz w:val="18"/>
                <w:szCs w:val="18"/>
              </w:rPr>
            </w:pPr>
            <w:r w:rsidRPr="003104C6">
              <w:rPr>
                <w:rFonts w:eastAsia="Times New Roman"/>
                <w:b/>
                <w:bCs/>
                <w:color w:val="000000"/>
                <w:sz w:val="18"/>
                <w:szCs w:val="18"/>
              </w:rPr>
              <w:lastRenderedPageBreak/>
              <w:t xml:space="preserve">Conference Table Prices (Electric </w:t>
            </w:r>
            <w:r>
              <w:rPr>
                <w:rFonts w:eastAsia="Times New Roman"/>
                <w:b/>
                <w:bCs/>
                <w:color w:val="000000"/>
                <w:sz w:val="18"/>
                <w:szCs w:val="18"/>
              </w:rPr>
              <w:t xml:space="preserve">not </w:t>
            </w:r>
            <w:r w:rsidRPr="003104C6">
              <w:rPr>
                <w:rFonts w:eastAsia="Times New Roman"/>
                <w:b/>
                <w:bCs/>
                <w:color w:val="000000"/>
                <w:sz w:val="18"/>
                <w:szCs w:val="18"/>
              </w:rPr>
              <w:t>included</w:t>
            </w:r>
            <w:r>
              <w:rPr>
                <w:rFonts w:eastAsia="Times New Roman"/>
                <w:b/>
                <w:bCs/>
                <w:color w:val="000000"/>
                <w:sz w:val="18"/>
                <w:szCs w:val="18"/>
              </w:rPr>
              <w:t>, additional forms from convention center will be provided</w:t>
            </w:r>
            <w:r w:rsidRPr="003104C6">
              <w:rPr>
                <w:rFonts w:eastAsia="Times New Roman"/>
                <w:b/>
                <w:bCs/>
                <w:color w:val="000000"/>
                <w:sz w:val="18"/>
                <w:szCs w:val="18"/>
              </w:rPr>
              <w:t>)</w:t>
            </w: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Commercial Vendor Fall</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Standard Size, One draped exhibition table</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893375">
            <w:pPr>
              <w:spacing w:after="0" w:line="240" w:lineRule="auto"/>
              <w:jc w:val="right"/>
              <w:rPr>
                <w:rFonts w:eastAsia="Times New Roman"/>
                <w:color w:val="000000"/>
                <w:sz w:val="18"/>
                <w:szCs w:val="18"/>
              </w:rPr>
            </w:pPr>
            <w:r w:rsidRPr="003104C6">
              <w:rPr>
                <w:rFonts w:eastAsia="Times New Roman"/>
                <w:color w:val="000000"/>
                <w:sz w:val="18"/>
                <w:szCs w:val="18"/>
              </w:rPr>
              <w:t>$</w:t>
            </w:r>
            <w:r w:rsidR="00893375">
              <w:rPr>
                <w:rFonts w:eastAsia="Times New Roman"/>
                <w:color w:val="000000"/>
                <w:sz w:val="18"/>
                <w:szCs w:val="18"/>
              </w:rPr>
              <w:t>300</w:t>
            </w:r>
            <w:r w:rsidRPr="003104C6">
              <w:rPr>
                <w:rFonts w:eastAsia="Times New Roman"/>
                <w:color w:val="000000"/>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Educational Vendor Fall</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Standard Size, One draped exhibition table</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893375">
            <w:pPr>
              <w:spacing w:after="0" w:line="240" w:lineRule="auto"/>
              <w:jc w:val="right"/>
              <w:rPr>
                <w:rFonts w:eastAsia="Times New Roman"/>
                <w:color w:val="000000"/>
                <w:sz w:val="18"/>
                <w:szCs w:val="18"/>
              </w:rPr>
            </w:pPr>
            <w:r w:rsidRPr="003104C6">
              <w:rPr>
                <w:rFonts w:eastAsia="Times New Roman"/>
                <w:color w:val="000000"/>
                <w:sz w:val="18"/>
                <w:szCs w:val="18"/>
              </w:rPr>
              <w:t>$</w:t>
            </w:r>
            <w:r w:rsidR="00893375">
              <w:rPr>
                <w:rFonts w:eastAsia="Times New Roman"/>
                <w:color w:val="000000"/>
                <w:sz w:val="18"/>
                <w:szCs w:val="18"/>
              </w:rPr>
              <w:t>200</w:t>
            </w:r>
            <w:r w:rsidRPr="003104C6">
              <w:rPr>
                <w:rFonts w:eastAsia="Times New Roman"/>
                <w:color w:val="000000"/>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Open Studio Vendor Sponsor / NAHS Scholarship</w:t>
            </w:r>
          </w:p>
        </w:tc>
        <w:tc>
          <w:tcPr>
            <w:tcW w:w="2704" w:type="pct"/>
            <w:tcBorders>
              <w:top w:val="single" w:sz="4" w:space="0" w:color="auto"/>
              <w:left w:val="nil"/>
              <w:bottom w:val="single" w:sz="4" w:space="0" w:color="auto"/>
              <w:right w:val="single" w:sz="4" w:space="0" w:color="auto"/>
            </w:tcBorders>
            <w:shd w:val="clear" w:color="auto" w:fill="auto"/>
          </w:tcPr>
          <w:p w:rsidR="0023077F" w:rsidRDefault="0085110A" w:rsidP="00E161A9">
            <w:pPr>
              <w:spacing w:after="0" w:line="240" w:lineRule="auto"/>
              <w:rPr>
                <w:rFonts w:eastAsia="Times New Roman"/>
                <w:color w:val="000000"/>
                <w:sz w:val="18"/>
                <w:szCs w:val="18"/>
              </w:rPr>
            </w:pPr>
            <w:r>
              <w:rPr>
                <w:rFonts w:eastAsia="Times New Roman"/>
                <w:color w:val="000000"/>
                <w:sz w:val="18"/>
                <w:szCs w:val="18"/>
              </w:rPr>
              <w:t>Standard Size, One draped exhibition table</w:t>
            </w:r>
          </w:p>
          <w:p w:rsidR="00F871B6" w:rsidRPr="00F871B6" w:rsidRDefault="00F871B6" w:rsidP="00E161A9">
            <w:pPr>
              <w:spacing w:after="0" w:line="240" w:lineRule="auto"/>
              <w:rPr>
                <w:b/>
                <w:sz w:val="18"/>
                <w:szCs w:val="18"/>
              </w:rPr>
            </w:pPr>
            <w:r>
              <w:rPr>
                <w:b/>
                <w:sz w:val="18"/>
                <w:szCs w:val="18"/>
              </w:rPr>
              <w:t>*  $150 plus art materials for our members to use during the NAHS Open Studio Experience includes logo in Conference Program ad stating your company as an Open Studio / NAHS Scholarship Sponsor</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730D09" w:rsidP="00E161A9">
            <w:pPr>
              <w:spacing w:after="0" w:line="240" w:lineRule="auto"/>
              <w:jc w:val="right"/>
              <w:rPr>
                <w:rFonts w:eastAsia="Times New Roman"/>
                <w:color w:val="000000"/>
                <w:sz w:val="18"/>
                <w:szCs w:val="18"/>
              </w:rPr>
            </w:pPr>
            <w:r>
              <w:rPr>
                <w:rFonts w:eastAsia="Times New Roman"/>
                <w:color w:val="000000"/>
                <w:sz w:val="18"/>
                <w:szCs w:val="18"/>
              </w:rPr>
              <w:t>$150</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Artist Market Vendor</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Standard Size, One draped exhibition table</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730D09">
            <w:pPr>
              <w:spacing w:after="0" w:line="240" w:lineRule="auto"/>
              <w:jc w:val="right"/>
              <w:rPr>
                <w:rFonts w:eastAsia="Times New Roman"/>
                <w:color w:val="000000"/>
                <w:sz w:val="18"/>
                <w:szCs w:val="18"/>
              </w:rPr>
            </w:pPr>
            <w:r w:rsidRPr="003104C6">
              <w:rPr>
                <w:rFonts w:eastAsia="Times New Roman"/>
                <w:color w:val="000000"/>
                <w:sz w:val="18"/>
                <w:szCs w:val="18"/>
              </w:rPr>
              <w:t>$</w:t>
            </w:r>
            <w:r w:rsidR="00730D09">
              <w:rPr>
                <w:rFonts w:eastAsia="Times New Roman"/>
                <w:color w:val="000000"/>
                <w:sz w:val="18"/>
                <w:szCs w:val="18"/>
              </w:rPr>
              <w:t>100</w:t>
            </w:r>
            <w:r w:rsidRPr="003104C6">
              <w:rPr>
                <w:rFonts w:eastAsia="Times New Roman"/>
                <w:color w:val="000000"/>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
                <w:color w:val="000000"/>
                <w:sz w:val="18"/>
                <w:szCs w:val="18"/>
              </w:rPr>
            </w:pPr>
            <w:r w:rsidRPr="003104C6">
              <w:rPr>
                <w:rFonts w:eastAsia="Times New Roman"/>
                <w:b/>
                <w:bCs/>
                <w:color w:val="000000"/>
                <w:sz w:val="18"/>
                <w:szCs w:val="18"/>
              </w:rPr>
              <w:t xml:space="preserve">Conference Program Ad Prices (Ad included in GAEA </w:t>
            </w:r>
            <w:r w:rsidR="0093532B">
              <w:rPr>
                <w:rFonts w:eastAsia="Times New Roman"/>
                <w:b/>
                <w:bCs/>
                <w:color w:val="000000"/>
                <w:sz w:val="18"/>
                <w:szCs w:val="18"/>
              </w:rPr>
              <w:t>semi-annual</w:t>
            </w:r>
            <w:r w:rsidRPr="003104C6">
              <w:rPr>
                <w:rFonts w:eastAsia="Times New Roman"/>
                <w:b/>
                <w:bCs/>
                <w:color w:val="000000"/>
                <w:sz w:val="18"/>
                <w:szCs w:val="18"/>
              </w:rPr>
              <w:t xml:space="preserve"> magazine)</w:t>
            </w: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Pr>
                <w:rFonts w:eastAsia="Times New Roman"/>
                <w:color w:val="000000"/>
                <w:sz w:val="18"/>
                <w:szCs w:val="18"/>
              </w:rPr>
              <w:t>Business Car</w:t>
            </w:r>
            <w:r w:rsidRPr="003104C6">
              <w:rPr>
                <w:rFonts w:eastAsia="Times New Roman"/>
                <w:color w:val="000000"/>
                <w:sz w:val="18"/>
                <w:szCs w:val="18"/>
              </w:rPr>
              <w:t>d</w:t>
            </w:r>
            <w:r>
              <w:rPr>
                <w:rFonts w:eastAsia="Times New Roman"/>
                <w:color w:val="000000"/>
                <w:sz w:val="18"/>
                <w:szCs w:val="18"/>
              </w:rPr>
              <w:t xml:space="preserve"> Ad</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1278AD" w:rsidP="00113305">
            <w:pPr>
              <w:spacing w:after="0" w:line="240" w:lineRule="auto"/>
              <w:rPr>
                <w:rFonts w:eastAsia="Times New Roman"/>
                <w:color w:val="000000"/>
                <w:sz w:val="18"/>
                <w:szCs w:val="18"/>
              </w:rPr>
            </w:pPr>
            <w:r>
              <w:rPr>
                <w:rFonts w:eastAsia="Times New Roman"/>
                <w:color w:val="000000"/>
                <w:sz w:val="18"/>
                <w:szCs w:val="18"/>
              </w:rPr>
              <w:t xml:space="preserve">1 </w:t>
            </w:r>
            <w:r w:rsidR="0023077F" w:rsidRPr="003104C6">
              <w:rPr>
                <w:rFonts w:eastAsia="Times New Roman"/>
                <w:color w:val="000000"/>
                <w:sz w:val="18"/>
                <w:szCs w:val="18"/>
              </w:rPr>
              <w:t>ad, Horizontal 2 in x 3.5 in, Vertical 3.5 in x 2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$90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Quarter Page Ad</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23077F" w:rsidP="00113305">
            <w:pPr>
              <w:spacing w:after="0" w:line="240" w:lineRule="auto"/>
              <w:rPr>
                <w:rFonts w:eastAsia="Times New Roman"/>
                <w:color w:val="000000"/>
                <w:sz w:val="18"/>
                <w:szCs w:val="18"/>
              </w:rPr>
            </w:pPr>
            <w:r w:rsidRPr="003104C6">
              <w:rPr>
                <w:rFonts w:eastAsia="Times New Roman"/>
                <w:color w:val="000000"/>
                <w:sz w:val="18"/>
                <w:szCs w:val="18"/>
              </w:rPr>
              <w:t>1 ad, Horizontal 3.75 in x 5 in, Vertical 5 in x 3.75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$145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Half Page Ad</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1278AD" w:rsidP="00113305">
            <w:pPr>
              <w:spacing w:after="0" w:line="240" w:lineRule="auto"/>
              <w:rPr>
                <w:rFonts w:eastAsia="Times New Roman"/>
                <w:color w:val="000000"/>
                <w:sz w:val="18"/>
                <w:szCs w:val="18"/>
              </w:rPr>
            </w:pPr>
            <w:r>
              <w:rPr>
                <w:rFonts w:eastAsia="Times New Roman"/>
                <w:color w:val="000000"/>
                <w:sz w:val="18"/>
                <w:szCs w:val="18"/>
              </w:rPr>
              <w:t xml:space="preserve">1 </w:t>
            </w:r>
            <w:r w:rsidR="0023077F" w:rsidRPr="003104C6">
              <w:rPr>
                <w:rFonts w:eastAsia="Times New Roman"/>
                <w:color w:val="000000"/>
                <w:sz w:val="18"/>
                <w:szCs w:val="18"/>
              </w:rPr>
              <w:t>ad, Horizontal 5 in x 7.5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$240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Ad, Inside </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1278AD" w:rsidP="00113305">
            <w:pPr>
              <w:spacing w:after="0" w:line="240" w:lineRule="auto"/>
              <w:rPr>
                <w:rFonts w:eastAsia="Times New Roman"/>
                <w:color w:val="000000"/>
                <w:sz w:val="18"/>
                <w:szCs w:val="18"/>
              </w:rPr>
            </w:pPr>
            <w:r>
              <w:rPr>
                <w:rFonts w:eastAsia="Times New Roman"/>
                <w:color w:val="000000"/>
                <w:sz w:val="18"/>
                <w:szCs w:val="18"/>
              </w:rPr>
              <w:t xml:space="preserve">1 </w:t>
            </w:r>
            <w:r w:rsidR="0023077F" w:rsidRPr="003104C6">
              <w:rPr>
                <w:rFonts w:eastAsia="Times New Roman"/>
                <w:color w:val="000000"/>
                <w:sz w:val="18"/>
                <w:szCs w:val="18"/>
              </w:rPr>
              <w:t>ad, 10 in x 7.5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$335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Ad, Inside Front Cover </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1278AD" w:rsidP="00113305">
            <w:pPr>
              <w:spacing w:after="0" w:line="240" w:lineRule="auto"/>
              <w:rPr>
                <w:rFonts w:eastAsia="Times New Roman"/>
                <w:color w:val="000000"/>
                <w:sz w:val="18"/>
                <w:szCs w:val="18"/>
              </w:rPr>
            </w:pPr>
            <w:r>
              <w:rPr>
                <w:rFonts w:eastAsia="Times New Roman"/>
                <w:color w:val="000000"/>
                <w:sz w:val="18"/>
                <w:szCs w:val="18"/>
              </w:rPr>
              <w:t xml:space="preserve">1 </w:t>
            </w:r>
            <w:r w:rsidR="0023077F" w:rsidRPr="003104C6">
              <w:rPr>
                <w:rFonts w:eastAsia="Times New Roman"/>
                <w:color w:val="000000"/>
                <w:sz w:val="18"/>
                <w:szCs w:val="18"/>
              </w:rPr>
              <w:t>ad inside the front cover, 10 in x 7.5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$335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Ad, Inside Back Cover </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1278AD" w:rsidP="00113305">
            <w:pPr>
              <w:spacing w:after="0" w:line="240" w:lineRule="auto"/>
              <w:rPr>
                <w:rFonts w:eastAsia="Times New Roman"/>
                <w:color w:val="000000"/>
                <w:sz w:val="18"/>
                <w:szCs w:val="18"/>
              </w:rPr>
            </w:pPr>
            <w:r>
              <w:rPr>
                <w:rFonts w:eastAsia="Times New Roman"/>
                <w:color w:val="000000"/>
                <w:sz w:val="18"/>
                <w:szCs w:val="18"/>
              </w:rPr>
              <w:t xml:space="preserve">1 </w:t>
            </w:r>
            <w:r w:rsidR="0023077F" w:rsidRPr="003104C6">
              <w:rPr>
                <w:rFonts w:eastAsia="Times New Roman"/>
                <w:color w:val="000000"/>
                <w:sz w:val="18"/>
                <w:szCs w:val="18"/>
              </w:rPr>
              <w:t>ad inside the back cover, 10 in x 7.5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$335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Color Ad, Outside Back Cover </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Full color ad outside back cover, 10 in x 7.5 in,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$425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F871B6">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
                <w:color w:val="000000"/>
                <w:sz w:val="18"/>
                <w:szCs w:val="18"/>
              </w:rPr>
            </w:pPr>
            <w:r w:rsidRPr="003104C6">
              <w:rPr>
                <w:rFonts w:eastAsia="Times New Roman"/>
                <w:b/>
                <w:bCs/>
                <w:color w:val="000000"/>
                <w:sz w:val="18"/>
                <w:szCs w:val="18"/>
              </w:rPr>
              <w:t>GAEA Website Ad</w:t>
            </w:r>
          </w:p>
        </w:tc>
      </w:tr>
      <w:tr w:rsidR="0023077F" w:rsidRPr="003104C6" w:rsidTr="00F871B6">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Cs/>
                <w:color w:val="000000"/>
                <w:sz w:val="18"/>
                <w:szCs w:val="18"/>
              </w:rPr>
            </w:pPr>
            <w:r w:rsidRPr="003104C6">
              <w:rPr>
                <w:rFonts w:eastAsia="Times New Roman"/>
                <w:bCs/>
                <w:color w:val="000000"/>
                <w:sz w:val="18"/>
                <w:szCs w:val="18"/>
              </w:rPr>
              <w:t>GAEA Website 12 Month Sidebar Ad</w:t>
            </w:r>
          </w:p>
        </w:tc>
        <w:tc>
          <w:tcPr>
            <w:tcW w:w="2704"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Full color ad 200 pixels x 200 pixels, 300 dpi</w:t>
            </w:r>
          </w:p>
        </w:tc>
        <w:tc>
          <w:tcPr>
            <w:tcW w:w="32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$300 </w:t>
            </w:r>
          </w:p>
        </w:tc>
        <w:tc>
          <w:tcPr>
            <w:tcW w:w="24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8C5BC9">
        <w:trPr>
          <w:trHeight w:val="593"/>
        </w:trPr>
        <w:tc>
          <w:tcPr>
            <w:tcW w:w="44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5110A" w:rsidRDefault="0023077F" w:rsidP="00E161A9">
            <w:pPr>
              <w:spacing w:after="0" w:line="240" w:lineRule="auto"/>
              <w:rPr>
                <w:b/>
                <w:sz w:val="18"/>
                <w:szCs w:val="18"/>
              </w:rPr>
            </w:pPr>
            <w:r>
              <w:rPr>
                <w:b/>
                <w:sz w:val="18"/>
                <w:szCs w:val="18"/>
              </w:rPr>
              <w:t>Please indicate here if you/your</w:t>
            </w:r>
            <w:r w:rsidRPr="003104C6">
              <w:rPr>
                <w:b/>
                <w:sz w:val="18"/>
                <w:szCs w:val="18"/>
              </w:rPr>
              <w:t xml:space="preserve"> company would like to make a material donation to </w:t>
            </w:r>
            <w:r>
              <w:rPr>
                <w:b/>
                <w:sz w:val="18"/>
                <w:szCs w:val="18"/>
              </w:rPr>
              <w:t xml:space="preserve">the </w:t>
            </w:r>
            <w:r w:rsidRPr="003104C6">
              <w:rPr>
                <w:b/>
                <w:sz w:val="18"/>
                <w:szCs w:val="18"/>
              </w:rPr>
              <w:t xml:space="preserve">GAEA in exchange for promotional </w:t>
            </w:r>
          </w:p>
          <w:p w:rsidR="0023077F" w:rsidRPr="00F871B6" w:rsidRDefault="0023077F" w:rsidP="00F871B6">
            <w:pPr>
              <w:spacing w:after="0" w:line="240" w:lineRule="auto"/>
              <w:rPr>
                <w:b/>
                <w:sz w:val="18"/>
                <w:szCs w:val="18"/>
              </w:rPr>
            </w:pPr>
            <w:proofErr w:type="gramStart"/>
            <w:r w:rsidRPr="003104C6">
              <w:rPr>
                <w:b/>
                <w:sz w:val="18"/>
                <w:szCs w:val="18"/>
              </w:rPr>
              <w:t>support</w:t>
            </w:r>
            <w:proofErr w:type="gramEnd"/>
            <w:r w:rsidRPr="003104C6">
              <w:rPr>
                <w:b/>
                <w:sz w:val="18"/>
                <w:szCs w:val="18"/>
              </w:rPr>
              <w:t>.</w:t>
            </w:r>
            <w:r>
              <w:rPr>
                <w:b/>
                <w:sz w:val="18"/>
                <w:szCs w:val="18"/>
              </w:rPr>
              <w:t xml:space="preserve"> Circle One:  YES / NO</w:t>
            </w:r>
          </w:p>
        </w:tc>
        <w:tc>
          <w:tcPr>
            <w:tcW w:w="326" w:type="pct"/>
            <w:tcBorders>
              <w:top w:val="single" w:sz="4" w:space="0" w:color="auto"/>
              <w:left w:val="nil"/>
              <w:bottom w:val="single" w:sz="4" w:space="0" w:color="auto"/>
              <w:right w:val="single" w:sz="4" w:space="0" w:color="auto"/>
            </w:tcBorders>
            <w:shd w:val="clear" w:color="auto" w:fill="auto"/>
            <w:vAlign w:val="center"/>
          </w:tcPr>
          <w:p w:rsidR="0023077F" w:rsidRPr="003104C6" w:rsidRDefault="0023077F" w:rsidP="00E161A9">
            <w:pPr>
              <w:spacing w:after="0" w:line="240" w:lineRule="auto"/>
              <w:jc w:val="right"/>
              <w:rPr>
                <w:rFonts w:eastAsia="Times New Roman"/>
                <w:b/>
                <w:color w:val="000000"/>
                <w:sz w:val="18"/>
                <w:szCs w:val="18"/>
              </w:rPr>
            </w:pPr>
            <w:r w:rsidRPr="003104C6">
              <w:rPr>
                <w:rFonts w:eastAsia="Times New Roman"/>
                <w:b/>
                <w:color w:val="000000"/>
                <w:sz w:val="18"/>
                <w:szCs w:val="18"/>
              </w:rPr>
              <w:t xml:space="preserve">Total Cost: </w:t>
            </w:r>
          </w:p>
        </w:tc>
        <w:tc>
          <w:tcPr>
            <w:tcW w:w="246" w:type="pct"/>
            <w:tcBorders>
              <w:top w:val="single" w:sz="4" w:space="0" w:color="auto"/>
              <w:left w:val="nil"/>
              <w:bottom w:val="single" w:sz="4" w:space="0" w:color="auto"/>
              <w:right w:val="single" w:sz="4" w:space="0" w:color="auto"/>
            </w:tcBorders>
            <w:shd w:val="clear" w:color="auto" w:fill="auto"/>
            <w:vAlign w:val="center"/>
          </w:tcPr>
          <w:p w:rsidR="0023077F" w:rsidRPr="003104C6" w:rsidRDefault="0023077F" w:rsidP="00E161A9">
            <w:pPr>
              <w:spacing w:after="0" w:line="240" w:lineRule="auto"/>
              <w:jc w:val="center"/>
              <w:rPr>
                <w:rFonts w:eastAsia="Times New Roman"/>
                <w:b/>
                <w:color w:val="000000"/>
                <w:sz w:val="18"/>
                <w:szCs w:val="18"/>
              </w:rPr>
            </w:pPr>
          </w:p>
        </w:tc>
      </w:tr>
    </w:tbl>
    <w:p w:rsidR="0023077F" w:rsidRPr="003104C6" w:rsidRDefault="0023077F" w:rsidP="0023077F">
      <w:pPr>
        <w:spacing w:after="0" w:line="240" w:lineRule="auto"/>
        <w:rPr>
          <w:sz w:val="18"/>
          <w:szCs w:val="18"/>
        </w:rPr>
      </w:pPr>
    </w:p>
    <w:p w:rsidR="00F871B6" w:rsidRDefault="00F871B6" w:rsidP="0023077F">
      <w:pPr>
        <w:spacing w:after="0" w:line="240" w:lineRule="auto"/>
        <w:rPr>
          <w:sz w:val="18"/>
          <w:szCs w:val="18"/>
        </w:rPr>
      </w:pPr>
    </w:p>
    <w:p w:rsidR="0023077F" w:rsidRPr="003104C6" w:rsidRDefault="0023077F" w:rsidP="0023077F">
      <w:pPr>
        <w:spacing w:after="0" w:line="240" w:lineRule="auto"/>
        <w:rPr>
          <w:sz w:val="18"/>
          <w:szCs w:val="18"/>
        </w:rPr>
      </w:pPr>
      <w:r w:rsidRPr="003104C6">
        <w:rPr>
          <w:sz w:val="18"/>
          <w:szCs w:val="18"/>
        </w:rPr>
        <w:t>Signature</w:t>
      </w:r>
      <w:proofErr w:type="gramStart"/>
      <w:r w:rsidRPr="003104C6">
        <w:rPr>
          <w:sz w:val="18"/>
          <w:szCs w:val="18"/>
        </w:rPr>
        <w:t>:_</w:t>
      </w:r>
      <w:proofErr w:type="gramEnd"/>
      <w:r w:rsidRPr="003104C6">
        <w:rPr>
          <w:sz w:val="18"/>
          <w:szCs w:val="18"/>
        </w:rPr>
        <w:t>______________________________________________________________________Date:______________</w:t>
      </w:r>
    </w:p>
    <w:p w:rsidR="0023077F" w:rsidRDefault="0023077F" w:rsidP="0023077F">
      <w:pPr>
        <w:spacing w:after="0" w:line="240" w:lineRule="auto"/>
        <w:jc w:val="center"/>
        <w:rPr>
          <w:i/>
          <w:sz w:val="18"/>
          <w:szCs w:val="18"/>
        </w:rPr>
      </w:pPr>
    </w:p>
    <w:p w:rsidR="00F871B6" w:rsidRDefault="00F871B6" w:rsidP="00287368">
      <w:pPr>
        <w:spacing w:after="0" w:line="240" w:lineRule="auto"/>
        <w:jc w:val="center"/>
        <w:rPr>
          <w:i/>
          <w:sz w:val="18"/>
          <w:szCs w:val="18"/>
        </w:rPr>
      </w:pPr>
    </w:p>
    <w:p w:rsidR="005A4DBA" w:rsidRDefault="005A4DBA" w:rsidP="005A4DBA">
      <w:pPr>
        <w:spacing w:after="200" w:line="240" w:lineRule="auto"/>
        <w:rPr>
          <w:color w:val="222222"/>
          <w:sz w:val="24"/>
          <w:szCs w:val="24"/>
          <w:highlight w:val="white"/>
        </w:rPr>
      </w:pPr>
      <w:r>
        <w:rPr>
          <w:color w:val="222222"/>
          <w:sz w:val="24"/>
          <w:szCs w:val="24"/>
          <w:highlight w:val="white"/>
        </w:rPr>
        <w:t xml:space="preserve">All checks should be made out to GAEA and mailed to: </w:t>
      </w:r>
    </w:p>
    <w:p w:rsidR="005A4DBA" w:rsidRDefault="005A4DBA" w:rsidP="005A4DBA">
      <w:pPr>
        <w:spacing w:after="0" w:line="240" w:lineRule="auto"/>
        <w:rPr>
          <w:color w:val="222222"/>
          <w:sz w:val="24"/>
          <w:szCs w:val="24"/>
          <w:highlight w:val="white"/>
        </w:rPr>
      </w:pPr>
      <w:r>
        <w:rPr>
          <w:color w:val="222222"/>
          <w:sz w:val="24"/>
          <w:szCs w:val="24"/>
          <w:highlight w:val="white"/>
        </w:rPr>
        <w:t xml:space="preserve">Denise Marsh </w:t>
      </w:r>
    </w:p>
    <w:p w:rsidR="005A4DBA" w:rsidRDefault="005A4DBA" w:rsidP="005A4DBA">
      <w:pPr>
        <w:spacing w:after="0" w:line="240" w:lineRule="auto"/>
        <w:rPr>
          <w:color w:val="222222"/>
          <w:sz w:val="24"/>
          <w:szCs w:val="24"/>
          <w:highlight w:val="white"/>
        </w:rPr>
      </w:pPr>
      <w:r>
        <w:rPr>
          <w:color w:val="222222"/>
          <w:sz w:val="24"/>
          <w:szCs w:val="24"/>
          <w:highlight w:val="white"/>
        </w:rPr>
        <w:t>1584 Hines Rd</w:t>
      </w:r>
    </w:p>
    <w:p w:rsidR="005A4DBA" w:rsidRDefault="005A4DBA" w:rsidP="005A4DBA">
      <w:pPr>
        <w:spacing w:after="0" w:line="240" w:lineRule="auto"/>
        <w:rPr>
          <w:color w:val="222222"/>
          <w:sz w:val="24"/>
          <w:szCs w:val="24"/>
          <w:highlight w:val="white"/>
        </w:rPr>
      </w:pPr>
      <w:r>
        <w:rPr>
          <w:color w:val="222222"/>
          <w:sz w:val="24"/>
          <w:szCs w:val="24"/>
          <w:highlight w:val="white"/>
        </w:rPr>
        <w:t>Moreland, GA 30259</w:t>
      </w:r>
    </w:p>
    <w:p w:rsidR="005A4DBA" w:rsidRDefault="005A4DBA" w:rsidP="005A4DBA">
      <w:pPr>
        <w:spacing w:after="0" w:line="240" w:lineRule="auto"/>
        <w:rPr>
          <w:color w:val="222222"/>
          <w:sz w:val="24"/>
          <w:szCs w:val="24"/>
          <w:highlight w:val="white"/>
        </w:rPr>
      </w:pPr>
    </w:p>
    <w:p w:rsidR="005A4DBA" w:rsidRDefault="005A4DBA" w:rsidP="005A4DBA">
      <w:pPr>
        <w:spacing w:after="200" w:line="240" w:lineRule="auto"/>
        <w:rPr>
          <w:color w:val="222222"/>
          <w:sz w:val="24"/>
          <w:szCs w:val="24"/>
          <w:highlight w:val="white"/>
        </w:rPr>
      </w:pPr>
      <w:r>
        <w:rPr>
          <w:color w:val="222222"/>
          <w:sz w:val="24"/>
          <w:szCs w:val="24"/>
          <w:highlight w:val="white"/>
        </w:rPr>
        <w:t xml:space="preserve">If you would like to use a p-card or charge, please call Denise Marsh at </w:t>
      </w:r>
      <w:r>
        <w:rPr>
          <w:color w:val="1155CC"/>
          <w:sz w:val="24"/>
          <w:szCs w:val="24"/>
          <w:highlight w:val="white"/>
        </w:rPr>
        <w:t>770.328.6788</w:t>
      </w:r>
      <w:r>
        <w:rPr>
          <w:color w:val="222222"/>
          <w:sz w:val="24"/>
          <w:szCs w:val="24"/>
          <w:highlight w:val="white"/>
        </w:rPr>
        <w:t>.</w:t>
      </w:r>
    </w:p>
    <w:p w:rsidR="005A4DBA" w:rsidRDefault="005A4DBA" w:rsidP="005A4DBA">
      <w:pPr>
        <w:spacing w:line="240" w:lineRule="auto"/>
        <w:rPr>
          <w:sz w:val="24"/>
          <w:szCs w:val="24"/>
        </w:rPr>
      </w:pPr>
      <w:r w:rsidRPr="003104C6">
        <w:rPr>
          <w:i/>
          <w:sz w:val="18"/>
          <w:szCs w:val="18"/>
        </w:rPr>
        <w:t xml:space="preserve">For more info, please contact GAEA Business Representative </w:t>
      </w:r>
      <w:r>
        <w:rPr>
          <w:i/>
          <w:sz w:val="18"/>
          <w:szCs w:val="18"/>
        </w:rPr>
        <w:t>Jeni Prince</w:t>
      </w:r>
      <w:r w:rsidRPr="003104C6">
        <w:rPr>
          <w:i/>
          <w:sz w:val="18"/>
          <w:szCs w:val="18"/>
        </w:rPr>
        <w:t xml:space="preserve"> at </w:t>
      </w:r>
      <w:r w:rsidR="000E39F5">
        <w:rPr>
          <w:i/>
          <w:sz w:val="18"/>
          <w:szCs w:val="18"/>
        </w:rPr>
        <w:t>jenidawn.art@gmail.com</w:t>
      </w:r>
      <w:r w:rsidRPr="003104C6">
        <w:rPr>
          <w:i/>
          <w:sz w:val="18"/>
          <w:szCs w:val="18"/>
        </w:rPr>
        <w:t xml:space="preserve"> or go to the GAEA website:  </w:t>
      </w:r>
      <w:hyperlink r:id="rId8" w:history="1">
        <w:r w:rsidRPr="003104C6">
          <w:rPr>
            <w:rStyle w:val="Hyperlink"/>
            <w:i/>
          </w:rPr>
          <w:t>http://www.gaea-artforall.org</w:t>
        </w:r>
      </w:hyperlink>
      <w:r w:rsidRPr="003104C6">
        <w:rPr>
          <w:i/>
          <w:sz w:val="18"/>
          <w:szCs w:val="18"/>
        </w:rPr>
        <w:t xml:space="preserve"> </w:t>
      </w:r>
      <w:r>
        <w:rPr>
          <w:i/>
          <w:sz w:val="18"/>
          <w:szCs w:val="18"/>
        </w:rPr>
        <w:t xml:space="preserve"> </w:t>
      </w:r>
    </w:p>
    <w:p w:rsidR="005A4DBA" w:rsidRDefault="005A4DBA" w:rsidP="00287368">
      <w:pPr>
        <w:spacing w:after="0" w:line="240" w:lineRule="auto"/>
        <w:jc w:val="center"/>
      </w:pPr>
      <w:bookmarkStart w:id="0" w:name="_GoBack"/>
      <w:bookmarkEnd w:id="0"/>
    </w:p>
    <w:sectPr w:rsidR="005A4DBA" w:rsidSect="00F84C6D">
      <w:pgSz w:w="12240" w:h="15840" w:code="1"/>
      <w:pgMar w:top="720" w:right="720" w:bottom="720" w:left="72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6E1"/>
    <w:multiLevelType w:val="multilevel"/>
    <w:tmpl w:val="1F04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280A"/>
    <w:multiLevelType w:val="hybridMultilevel"/>
    <w:tmpl w:val="9ED2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15025"/>
    <w:multiLevelType w:val="hybridMultilevel"/>
    <w:tmpl w:val="AA6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DA"/>
    <w:rsid w:val="000127F6"/>
    <w:rsid w:val="0002633F"/>
    <w:rsid w:val="000E39F5"/>
    <w:rsid w:val="000F5152"/>
    <w:rsid w:val="00107F80"/>
    <w:rsid w:val="00113305"/>
    <w:rsid w:val="001278AD"/>
    <w:rsid w:val="00180754"/>
    <w:rsid w:val="0023077F"/>
    <w:rsid w:val="00261F92"/>
    <w:rsid w:val="00287368"/>
    <w:rsid w:val="002E3406"/>
    <w:rsid w:val="003F46CF"/>
    <w:rsid w:val="005467DD"/>
    <w:rsid w:val="00564D39"/>
    <w:rsid w:val="00582B11"/>
    <w:rsid w:val="005A4DBA"/>
    <w:rsid w:val="00684072"/>
    <w:rsid w:val="006A08A6"/>
    <w:rsid w:val="006F0D19"/>
    <w:rsid w:val="00707693"/>
    <w:rsid w:val="00730D09"/>
    <w:rsid w:val="007C24F9"/>
    <w:rsid w:val="007F5A53"/>
    <w:rsid w:val="007F7EED"/>
    <w:rsid w:val="0085110A"/>
    <w:rsid w:val="008549A6"/>
    <w:rsid w:val="00893375"/>
    <w:rsid w:val="008C5BC9"/>
    <w:rsid w:val="008D03DA"/>
    <w:rsid w:val="0092269A"/>
    <w:rsid w:val="0093532B"/>
    <w:rsid w:val="00941628"/>
    <w:rsid w:val="00A038AA"/>
    <w:rsid w:val="00A4270B"/>
    <w:rsid w:val="00AB38F3"/>
    <w:rsid w:val="00BA14CD"/>
    <w:rsid w:val="00C64E61"/>
    <w:rsid w:val="00C827FD"/>
    <w:rsid w:val="00C8645E"/>
    <w:rsid w:val="00C95E7C"/>
    <w:rsid w:val="00DE5373"/>
    <w:rsid w:val="00E14FC3"/>
    <w:rsid w:val="00E509D7"/>
    <w:rsid w:val="00F5692F"/>
    <w:rsid w:val="00F84C6D"/>
    <w:rsid w:val="00F871B6"/>
    <w:rsid w:val="00FA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4C"/>
    <w:rPr>
      <w:rFonts w:ascii="Segoe UI" w:hAnsi="Segoe UI" w:cs="Segoe UI"/>
      <w:sz w:val="18"/>
      <w:szCs w:val="18"/>
    </w:rPr>
  </w:style>
  <w:style w:type="character" w:styleId="Hyperlink">
    <w:name w:val="Hyperlink"/>
    <w:basedOn w:val="DefaultParagraphFont"/>
    <w:uiPriority w:val="99"/>
    <w:unhideWhenUsed/>
    <w:rsid w:val="006A08A6"/>
    <w:rPr>
      <w:color w:val="0563C1" w:themeColor="hyperlink"/>
      <w:u w:val="single"/>
    </w:rPr>
  </w:style>
  <w:style w:type="paragraph" w:styleId="ListParagraph">
    <w:name w:val="List Paragraph"/>
    <w:basedOn w:val="Normal"/>
    <w:uiPriority w:val="34"/>
    <w:qFormat/>
    <w:rsid w:val="0023077F"/>
    <w:pPr>
      <w:spacing w:after="200" w:line="276" w:lineRule="auto"/>
      <w:ind w:left="720"/>
      <w:contextualSpacing/>
    </w:pPr>
  </w:style>
  <w:style w:type="paragraph" w:styleId="NoSpacing">
    <w:name w:val="No Spacing"/>
    <w:uiPriority w:val="1"/>
    <w:qFormat/>
    <w:rsid w:val="008C5BC9"/>
    <w:pPr>
      <w:spacing w:after="0" w:line="240" w:lineRule="auto"/>
    </w:pPr>
  </w:style>
  <w:style w:type="character" w:styleId="CommentReference">
    <w:name w:val="annotation reference"/>
    <w:basedOn w:val="DefaultParagraphFont"/>
    <w:uiPriority w:val="99"/>
    <w:semiHidden/>
    <w:unhideWhenUsed/>
    <w:rsid w:val="00261F92"/>
    <w:rPr>
      <w:sz w:val="16"/>
      <w:szCs w:val="16"/>
    </w:rPr>
  </w:style>
  <w:style w:type="paragraph" w:styleId="CommentText">
    <w:name w:val="annotation text"/>
    <w:basedOn w:val="Normal"/>
    <w:link w:val="CommentTextChar"/>
    <w:uiPriority w:val="99"/>
    <w:semiHidden/>
    <w:unhideWhenUsed/>
    <w:rsid w:val="00261F92"/>
    <w:pPr>
      <w:spacing w:line="240" w:lineRule="auto"/>
    </w:pPr>
    <w:rPr>
      <w:sz w:val="20"/>
      <w:szCs w:val="20"/>
    </w:rPr>
  </w:style>
  <w:style w:type="character" w:customStyle="1" w:styleId="CommentTextChar">
    <w:name w:val="Comment Text Char"/>
    <w:basedOn w:val="DefaultParagraphFont"/>
    <w:link w:val="CommentText"/>
    <w:uiPriority w:val="99"/>
    <w:semiHidden/>
    <w:rsid w:val="00261F92"/>
    <w:rPr>
      <w:sz w:val="20"/>
      <w:szCs w:val="20"/>
    </w:rPr>
  </w:style>
  <w:style w:type="paragraph" w:styleId="CommentSubject">
    <w:name w:val="annotation subject"/>
    <w:basedOn w:val="CommentText"/>
    <w:next w:val="CommentText"/>
    <w:link w:val="CommentSubjectChar"/>
    <w:uiPriority w:val="99"/>
    <w:semiHidden/>
    <w:unhideWhenUsed/>
    <w:rsid w:val="00261F92"/>
    <w:rPr>
      <w:b/>
      <w:bCs/>
    </w:rPr>
  </w:style>
  <w:style w:type="character" w:customStyle="1" w:styleId="CommentSubjectChar">
    <w:name w:val="Comment Subject Char"/>
    <w:basedOn w:val="CommentTextChar"/>
    <w:link w:val="CommentSubject"/>
    <w:uiPriority w:val="99"/>
    <w:semiHidden/>
    <w:rsid w:val="00261F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4C"/>
    <w:rPr>
      <w:rFonts w:ascii="Segoe UI" w:hAnsi="Segoe UI" w:cs="Segoe UI"/>
      <w:sz w:val="18"/>
      <w:szCs w:val="18"/>
    </w:rPr>
  </w:style>
  <w:style w:type="character" w:styleId="Hyperlink">
    <w:name w:val="Hyperlink"/>
    <w:basedOn w:val="DefaultParagraphFont"/>
    <w:uiPriority w:val="99"/>
    <w:unhideWhenUsed/>
    <w:rsid w:val="006A08A6"/>
    <w:rPr>
      <w:color w:val="0563C1" w:themeColor="hyperlink"/>
      <w:u w:val="single"/>
    </w:rPr>
  </w:style>
  <w:style w:type="paragraph" w:styleId="ListParagraph">
    <w:name w:val="List Paragraph"/>
    <w:basedOn w:val="Normal"/>
    <w:uiPriority w:val="34"/>
    <w:qFormat/>
    <w:rsid w:val="0023077F"/>
    <w:pPr>
      <w:spacing w:after="200" w:line="276" w:lineRule="auto"/>
      <w:ind w:left="720"/>
      <w:contextualSpacing/>
    </w:pPr>
  </w:style>
  <w:style w:type="paragraph" w:styleId="NoSpacing">
    <w:name w:val="No Spacing"/>
    <w:uiPriority w:val="1"/>
    <w:qFormat/>
    <w:rsid w:val="008C5BC9"/>
    <w:pPr>
      <w:spacing w:after="0" w:line="240" w:lineRule="auto"/>
    </w:pPr>
  </w:style>
  <w:style w:type="character" w:styleId="CommentReference">
    <w:name w:val="annotation reference"/>
    <w:basedOn w:val="DefaultParagraphFont"/>
    <w:uiPriority w:val="99"/>
    <w:semiHidden/>
    <w:unhideWhenUsed/>
    <w:rsid w:val="00261F92"/>
    <w:rPr>
      <w:sz w:val="16"/>
      <w:szCs w:val="16"/>
    </w:rPr>
  </w:style>
  <w:style w:type="paragraph" w:styleId="CommentText">
    <w:name w:val="annotation text"/>
    <w:basedOn w:val="Normal"/>
    <w:link w:val="CommentTextChar"/>
    <w:uiPriority w:val="99"/>
    <w:semiHidden/>
    <w:unhideWhenUsed/>
    <w:rsid w:val="00261F92"/>
    <w:pPr>
      <w:spacing w:line="240" w:lineRule="auto"/>
    </w:pPr>
    <w:rPr>
      <w:sz w:val="20"/>
      <w:szCs w:val="20"/>
    </w:rPr>
  </w:style>
  <w:style w:type="character" w:customStyle="1" w:styleId="CommentTextChar">
    <w:name w:val="Comment Text Char"/>
    <w:basedOn w:val="DefaultParagraphFont"/>
    <w:link w:val="CommentText"/>
    <w:uiPriority w:val="99"/>
    <w:semiHidden/>
    <w:rsid w:val="00261F92"/>
    <w:rPr>
      <w:sz w:val="20"/>
      <w:szCs w:val="20"/>
    </w:rPr>
  </w:style>
  <w:style w:type="paragraph" w:styleId="CommentSubject">
    <w:name w:val="annotation subject"/>
    <w:basedOn w:val="CommentText"/>
    <w:next w:val="CommentText"/>
    <w:link w:val="CommentSubjectChar"/>
    <w:uiPriority w:val="99"/>
    <w:semiHidden/>
    <w:unhideWhenUsed/>
    <w:rsid w:val="00261F92"/>
    <w:rPr>
      <w:b/>
      <w:bCs/>
    </w:rPr>
  </w:style>
  <w:style w:type="character" w:customStyle="1" w:styleId="CommentSubjectChar">
    <w:name w:val="Comment Subject Char"/>
    <w:basedOn w:val="CommentTextChar"/>
    <w:link w:val="CommentSubject"/>
    <w:uiPriority w:val="99"/>
    <w:semiHidden/>
    <w:rsid w:val="00261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ea-artforall.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Barbara</dc:creator>
  <cp:lastModifiedBy>Dodson</cp:lastModifiedBy>
  <cp:revision>2</cp:revision>
  <cp:lastPrinted>2017-04-21T14:47:00Z</cp:lastPrinted>
  <dcterms:created xsi:type="dcterms:W3CDTF">2017-08-14T00:16:00Z</dcterms:created>
  <dcterms:modified xsi:type="dcterms:W3CDTF">2017-08-14T00:16:00Z</dcterms:modified>
</cp:coreProperties>
</file>